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B6516F" w:rsidRDefault="00B6516F" w:rsidP="00B6516F">
      <w:pPr>
        <w:rPr>
          <w:rFonts w:ascii="Century" w:hAnsi="Century"/>
          <w:b/>
          <w:sz w:val="28"/>
          <w:szCs w:val="28"/>
        </w:rPr>
      </w:pPr>
      <w:r>
        <w:rPr>
          <w:noProof/>
          <w:lang w:val="es-MX" w:eastAsia="es-MX"/>
        </w:rPr>
        <mc:AlternateContent>
          <mc:Choice Requires="wpg">
            <w:drawing>
              <wp:anchor distT="0" distB="0" distL="114300" distR="114300" simplePos="0" relativeHeight="251658240"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16F" w:rsidRDefault="00B6516F" w:rsidP="00B6516F">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05  de octubre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16F" w:rsidRDefault="00B6516F" w:rsidP="00B6516F">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194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6"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7"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B6516F" w:rsidRDefault="00B6516F" w:rsidP="00B6516F">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05  de octubre  de  2015</w:t>
                        </w:r>
                      </w:p>
                    </w:txbxContent>
                  </v:textbox>
                </v:shape>
                <v:shape id="Text Box 9" o:spid="_x0000_s1028"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B6516F" w:rsidRDefault="00B6516F" w:rsidP="00B6516F">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Número  194</w:t>
                        </w:r>
                        <w:r>
                          <w:rPr>
                            <w:rFonts w:ascii="Cooper Black" w:hAnsi="Cooper Black" w:cs="Georgia"/>
                            <w:b/>
                            <w:bCs/>
                            <w:color w:val="000000"/>
                            <w:sz w:val="32"/>
                            <w:szCs w:val="32"/>
                          </w:rPr>
                          <w:t xml:space="preserve">   Año 03 </w:t>
                        </w:r>
                      </w:p>
                    </w:txbxContent>
                  </v:textbox>
                </v:shape>
              </v:group>
            </w:pict>
          </mc:Fallback>
        </mc:AlternateContent>
      </w:r>
      <w:r w:rsidR="00864D0B">
        <w:pict>
          <v:group id="_x0000_s1026" editas="canvas" style="width:459pt;height:647.75pt;mso-position-horizontal-relative:char;mso-position-vertical-relative:line" coordorigin="1701,1417" coordsize="9180,129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1417;width:9180;height:12955" o:preferrelative="f">
              <v:fill o:detectmouseclick="t"/>
              <v:path o:extrusionok="t" o:connecttype="none"/>
            </v:shape>
            <v:rect id="_x0000_s1028" style="position:absolute;left:1701;top:1508;width:9180;height:2520" filled="f" fillcolor="#bbe0e3" stroked="f">
              <v:textbox style="mso-next-textbox:#_x0000_s1028" inset="2.48919mm,1.2446mm,2.48919mm,1.2446mm">
                <w:txbxContent>
                  <w:p w:rsidR="00B6516F" w:rsidRDefault="00B6516F" w:rsidP="00B6516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B6516F" w:rsidRDefault="00B6516F" w:rsidP="00B6516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B6516F" w:rsidRDefault="00B6516F" w:rsidP="00B6516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B6516F" w:rsidRDefault="00B6516F" w:rsidP="00B6516F">
                    <w:pPr>
                      <w:autoSpaceDE w:val="0"/>
                      <w:autoSpaceDN w:val="0"/>
                      <w:adjustRightInd w:val="0"/>
                      <w:jc w:val="center"/>
                      <w:rPr>
                        <w:rFonts w:ascii="Georgia" w:hAnsi="Georgia" w:cs="Georgia"/>
                        <w:b/>
                        <w:bCs/>
                        <w:color w:val="000000"/>
                        <w:sz w:val="47"/>
                        <w:szCs w:val="48"/>
                      </w:rPr>
                    </w:pPr>
                  </w:p>
                  <w:p w:rsidR="00B6516F" w:rsidRDefault="00B6516F" w:rsidP="00B6516F">
                    <w:pPr>
                      <w:autoSpaceDE w:val="0"/>
                      <w:autoSpaceDN w:val="0"/>
                      <w:adjustRightInd w:val="0"/>
                      <w:jc w:val="center"/>
                      <w:rPr>
                        <w:rFonts w:ascii="Georgia" w:hAnsi="Georgia" w:cs="Georgia"/>
                        <w:b/>
                        <w:bCs/>
                        <w:color w:val="000000"/>
                        <w:sz w:val="47"/>
                        <w:szCs w:val="48"/>
                      </w:rPr>
                    </w:pPr>
                  </w:p>
                  <w:p w:rsidR="00B6516F" w:rsidRDefault="00B6516F" w:rsidP="00B6516F">
                    <w:pPr>
                      <w:autoSpaceDE w:val="0"/>
                      <w:autoSpaceDN w:val="0"/>
                      <w:adjustRightInd w:val="0"/>
                      <w:jc w:val="center"/>
                      <w:rPr>
                        <w:rFonts w:ascii="Georgia" w:hAnsi="Georgia" w:cs="Georgia"/>
                        <w:b/>
                        <w:bCs/>
                        <w:color w:val="000000"/>
                        <w:sz w:val="47"/>
                        <w:szCs w:val="48"/>
                      </w:rPr>
                    </w:pPr>
                  </w:p>
                  <w:p w:rsidR="00B6516F" w:rsidRDefault="00B6516F" w:rsidP="00B6516F">
                    <w:pPr>
                      <w:autoSpaceDE w:val="0"/>
                      <w:autoSpaceDN w:val="0"/>
                      <w:adjustRightInd w:val="0"/>
                      <w:jc w:val="center"/>
                      <w:rPr>
                        <w:rFonts w:ascii="Georgia" w:hAnsi="Georgia" w:cs="Georgia"/>
                        <w:b/>
                        <w:bCs/>
                        <w:color w:val="000000"/>
                        <w:sz w:val="47"/>
                        <w:szCs w:val="48"/>
                      </w:rPr>
                    </w:pPr>
                  </w:p>
                  <w:p w:rsidR="00B6516F" w:rsidRDefault="00B6516F" w:rsidP="00B6516F"/>
                  <w:p w:rsidR="00B6516F" w:rsidRDefault="00B6516F" w:rsidP="00B6516F"/>
                </w:txbxContent>
              </v:textbox>
            </v:rect>
            <v:shape id="_x0000_s1029" type="#_x0000_t75" style="position:absolute;left:3249;top:3923;width:5309;height:7722" fillcolor="#0c9">
              <v:imagedata r:id="rId7" o:title="" gain="19661f" blacklevel="19661f"/>
            </v:shape>
            <v:shapetype id="_x0000_t202" coordsize="21600,21600" o:spt="202" path="m,l,21600r21600,l21600,xe">
              <v:stroke joinstyle="miter"/>
              <v:path gradientshapeok="t" o:connecttype="rect"/>
            </v:shapetype>
            <v:shape id="_x0000_s1030" type="#_x0000_t202" style="position:absolute;left:1810;top:4477;width:8891;height:9766" filled="f" fillcolor="#bbe0e3" stroked="f">
              <v:textbox style="mso-next-textbox:#_x0000_s1030" inset="2.48919mm,1.2446mm,2.48919mm,1.2446mm">
                <w:txbxContent>
                  <w:p w:rsidR="00B6516F" w:rsidRDefault="00B6516F" w:rsidP="00B6516F">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B6516F" w:rsidRDefault="00B6516F" w:rsidP="00B6516F">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B6516F" w:rsidRDefault="00B6516F" w:rsidP="00B6516F">
                    <w:pPr>
                      <w:autoSpaceDE w:val="0"/>
                      <w:autoSpaceDN w:val="0"/>
                      <w:adjustRightInd w:val="0"/>
                      <w:jc w:val="center"/>
                      <w:rPr>
                        <w:rFonts w:ascii="Cooper Black" w:hAnsi="Cooper Black" w:cs="Georgia"/>
                        <w:b/>
                        <w:bCs/>
                        <w:color w:val="000000"/>
                        <w:sz w:val="129"/>
                        <w:szCs w:val="132"/>
                        <w:lang w:val="es-MX"/>
                      </w:rPr>
                    </w:pPr>
                  </w:p>
                  <w:p w:rsidR="00B6516F" w:rsidRDefault="00B6516F" w:rsidP="00B6516F">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B6516F" w:rsidRDefault="00B6516F" w:rsidP="00B6516F">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4CC7CEAF" wp14:editId="2850F9F9">
                          <wp:extent cx="2258060" cy="1503045"/>
                          <wp:effectExtent l="0" t="0" r="8890" b="1905"/>
                          <wp:docPr id="1" name="Imagen 1"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DMINISTRACION - cop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B6516F" w:rsidRDefault="00B6516F" w:rsidP="00B6516F">
                    <w:pPr>
                      <w:autoSpaceDE w:val="0"/>
                      <w:autoSpaceDN w:val="0"/>
                      <w:adjustRightInd w:val="0"/>
                      <w:jc w:val="center"/>
                      <w:rPr>
                        <w:rFonts w:ascii="Georgia" w:hAnsi="Georgia" w:cs="Georgia"/>
                        <w:b/>
                        <w:bCs/>
                        <w:color w:val="000000"/>
                        <w:sz w:val="94"/>
                        <w:szCs w:val="96"/>
                        <w:lang w:val="es-MX"/>
                      </w:rPr>
                    </w:pPr>
                  </w:p>
                  <w:p w:rsidR="00B6516F" w:rsidRDefault="00B6516F" w:rsidP="00B6516F">
                    <w:pPr>
                      <w:autoSpaceDE w:val="0"/>
                      <w:autoSpaceDN w:val="0"/>
                      <w:adjustRightInd w:val="0"/>
                      <w:jc w:val="center"/>
                      <w:rPr>
                        <w:rFonts w:ascii="Georgia" w:hAnsi="Georgia" w:cs="Georgia"/>
                        <w:b/>
                        <w:bCs/>
                        <w:color w:val="000000"/>
                        <w:sz w:val="94"/>
                        <w:szCs w:val="96"/>
                      </w:rPr>
                    </w:pPr>
                  </w:p>
                  <w:p w:rsidR="00B6516F" w:rsidRDefault="00B6516F" w:rsidP="00B6516F"/>
                  <w:p w:rsidR="00B6516F" w:rsidRDefault="00B6516F" w:rsidP="00B6516F"/>
                </w:txbxContent>
              </v:textbox>
            </v:shape>
            <w10:wrap type="none"/>
            <w10:anchorlock/>
          </v:group>
          <o:OLEObject Type="Embed" ProgID="PBrush" ShapeID="_x0000_s1029" DrawAspect="Content" ObjectID="_1507094239" r:id="rId9"/>
        </w:pict>
      </w:r>
    </w:p>
    <w:p w:rsidR="00B6516F" w:rsidRDefault="00B6516F" w:rsidP="00B6516F">
      <w:pPr>
        <w:ind w:right="49"/>
        <w:jc w:val="center"/>
        <w:rPr>
          <w:rFonts w:ascii="Century" w:hAnsi="Century"/>
          <w:b/>
          <w:sz w:val="28"/>
          <w:szCs w:val="28"/>
        </w:rPr>
      </w:pPr>
      <w:r>
        <w:rPr>
          <w:rFonts w:ascii="Century" w:hAnsi="Century"/>
          <w:b/>
          <w:sz w:val="28"/>
          <w:szCs w:val="28"/>
        </w:rPr>
        <w:lastRenderedPageBreak/>
        <w:t>PRESENTACIÓN</w:t>
      </w:r>
    </w:p>
    <w:p w:rsidR="00B6516F" w:rsidRDefault="00B6516F" w:rsidP="00B6516F">
      <w:pPr>
        <w:tabs>
          <w:tab w:val="num" w:pos="0"/>
          <w:tab w:val="left" w:pos="7726"/>
        </w:tabs>
        <w:ind w:right="49"/>
        <w:rPr>
          <w:rFonts w:ascii="Century" w:hAnsi="Century"/>
          <w:b/>
          <w:sz w:val="28"/>
          <w:szCs w:val="28"/>
        </w:rPr>
      </w:pPr>
      <w:r>
        <w:rPr>
          <w:rFonts w:ascii="Century" w:hAnsi="Century"/>
          <w:b/>
          <w:sz w:val="28"/>
          <w:szCs w:val="28"/>
        </w:rPr>
        <w:tab/>
      </w:r>
    </w:p>
    <w:p w:rsidR="00B6516F" w:rsidRDefault="00B6516F" w:rsidP="00B6516F">
      <w:pPr>
        <w:tabs>
          <w:tab w:val="num" w:pos="1418"/>
        </w:tabs>
        <w:ind w:right="-376"/>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center"/>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both"/>
        <w:rPr>
          <w:rFonts w:ascii="Century" w:hAnsi="Century"/>
          <w:b/>
          <w:sz w:val="28"/>
          <w:szCs w:val="28"/>
        </w:rPr>
      </w:pPr>
      <w:r>
        <w:rPr>
          <w:rFonts w:ascii="Century" w:hAnsi="Century"/>
          <w:b/>
          <w:sz w:val="28"/>
          <w:szCs w:val="28"/>
        </w:rPr>
        <w:t xml:space="preserve"> </w:t>
      </w:r>
    </w:p>
    <w:p w:rsidR="00B6516F" w:rsidRDefault="00B6516F" w:rsidP="00B6516F">
      <w:pPr>
        <w:tabs>
          <w:tab w:val="num" w:pos="1418"/>
        </w:tabs>
        <w:ind w:right="-660"/>
        <w:jc w:val="both"/>
        <w:rPr>
          <w:rFonts w:ascii="Century" w:hAnsi="Century"/>
          <w:b/>
          <w:sz w:val="28"/>
          <w:szCs w:val="28"/>
        </w:rPr>
      </w:pPr>
    </w:p>
    <w:p w:rsidR="00B6516F" w:rsidRDefault="00B6516F" w:rsidP="00B6516F">
      <w:pPr>
        <w:tabs>
          <w:tab w:val="num" w:pos="1418"/>
        </w:tabs>
        <w:ind w:right="-660"/>
        <w:jc w:val="center"/>
        <w:rPr>
          <w:rFonts w:ascii="Century" w:hAnsi="Century"/>
          <w:b/>
          <w:sz w:val="28"/>
          <w:szCs w:val="28"/>
        </w:rPr>
      </w:pPr>
    </w:p>
    <w:p w:rsidR="00B6516F" w:rsidRDefault="00B6516F" w:rsidP="00B6516F">
      <w:pPr>
        <w:tabs>
          <w:tab w:val="num" w:pos="1418"/>
        </w:tabs>
        <w:ind w:right="-660"/>
        <w:jc w:val="center"/>
        <w:rPr>
          <w:rFonts w:ascii="Century" w:hAnsi="Century"/>
          <w:b/>
          <w:sz w:val="28"/>
          <w:szCs w:val="28"/>
        </w:rPr>
      </w:pPr>
    </w:p>
    <w:p w:rsidR="00B6516F" w:rsidRDefault="00B6516F" w:rsidP="00B6516F">
      <w:pPr>
        <w:tabs>
          <w:tab w:val="num" w:pos="1418"/>
        </w:tabs>
        <w:ind w:right="-660"/>
        <w:jc w:val="center"/>
        <w:rPr>
          <w:rFonts w:ascii="Century" w:hAnsi="Century"/>
          <w:b/>
          <w:sz w:val="28"/>
          <w:szCs w:val="28"/>
        </w:rPr>
      </w:pPr>
    </w:p>
    <w:p w:rsidR="00B6516F" w:rsidRDefault="00B6516F" w:rsidP="00B6516F">
      <w:pPr>
        <w:tabs>
          <w:tab w:val="num" w:pos="1418"/>
          <w:tab w:val="center" w:pos="4607"/>
          <w:tab w:val="left" w:pos="8069"/>
        </w:tabs>
        <w:ind w:right="-660"/>
        <w:jc w:val="center"/>
        <w:rPr>
          <w:rFonts w:ascii="Century" w:hAnsi="Century"/>
          <w:b/>
          <w:sz w:val="28"/>
          <w:szCs w:val="28"/>
        </w:rPr>
      </w:pPr>
    </w:p>
    <w:p w:rsidR="00B6516F" w:rsidRDefault="00B6516F" w:rsidP="00B6516F">
      <w:pPr>
        <w:tabs>
          <w:tab w:val="num" w:pos="1418"/>
          <w:tab w:val="center" w:pos="4607"/>
          <w:tab w:val="left" w:pos="8069"/>
        </w:tabs>
        <w:ind w:right="-660"/>
        <w:jc w:val="center"/>
        <w:rPr>
          <w:rFonts w:ascii="Century" w:hAnsi="Century"/>
          <w:b/>
          <w:szCs w:val="24"/>
        </w:rPr>
      </w:pPr>
    </w:p>
    <w:p w:rsidR="00B6516F" w:rsidRDefault="00B6516F" w:rsidP="00B6516F">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B6516F" w:rsidRDefault="00B6516F" w:rsidP="00B6516F">
      <w:pPr>
        <w:tabs>
          <w:tab w:val="num" w:pos="1418"/>
          <w:tab w:val="center" w:pos="4607"/>
          <w:tab w:val="left" w:pos="8069"/>
        </w:tabs>
        <w:ind w:right="-660"/>
        <w:rPr>
          <w:rFonts w:ascii="Century" w:hAnsi="Century"/>
          <w:b/>
          <w:szCs w:val="24"/>
        </w:rPr>
      </w:pPr>
    </w:p>
    <w:p w:rsidR="00B6516F" w:rsidRDefault="00B6516F" w:rsidP="00B6516F">
      <w:pPr>
        <w:tabs>
          <w:tab w:val="num" w:pos="1418"/>
        </w:tabs>
        <w:ind w:right="-660"/>
        <w:jc w:val="both"/>
        <w:rPr>
          <w:rFonts w:ascii="Century" w:hAnsi="Century"/>
          <w:b/>
          <w:szCs w:val="24"/>
        </w:rPr>
      </w:pPr>
    </w:p>
    <w:p w:rsidR="00B6516F" w:rsidRDefault="00B6516F" w:rsidP="00B6516F">
      <w:pPr>
        <w:tabs>
          <w:tab w:val="num" w:pos="1418"/>
        </w:tabs>
        <w:ind w:right="-660"/>
        <w:jc w:val="both"/>
        <w:rPr>
          <w:rFonts w:ascii="Century" w:hAnsi="Century"/>
          <w:b/>
          <w:szCs w:val="24"/>
        </w:rPr>
      </w:pPr>
    </w:p>
    <w:p w:rsidR="00B6516F" w:rsidRDefault="00B6516F" w:rsidP="00B6516F">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CENTÉSIMA DÉCIMA  SÉPTIMA  SESIÓN  ORDINARIA DE CABILDO, DE FECHA VEINTIUNO DE SEPTIEMBRE DEL AÑO DOS MIL QUINCE.</w:t>
      </w:r>
    </w:p>
    <w:p w:rsidR="00B6516F" w:rsidRDefault="00B6516F" w:rsidP="00B6516F">
      <w:pPr>
        <w:autoSpaceDE w:val="0"/>
        <w:autoSpaceDN w:val="0"/>
        <w:adjustRightInd w:val="0"/>
        <w:ind w:right="-660"/>
        <w:jc w:val="both"/>
        <w:rPr>
          <w:rFonts w:ascii="Century" w:hAnsi="Century" w:cs="Arial"/>
          <w:b/>
          <w:color w:val="000000"/>
          <w:sz w:val="20"/>
        </w:rPr>
      </w:pPr>
    </w:p>
    <w:p w:rsidR="00B6516F" w:rsidRDefault="00B6516F" w:rsidP="00B6516F">
      <w:pPr>
        <w:autoSpaceDE w:val="0"/>
        <w:autoSpaceDN w:val="0"/>
        <w:adjustRightInd w:val="0"/>
        <w:ind w:right="-660"/>
        <w:jc w:val="both"/>
        <w:rPr>
          <w:rFonts w:ascii="Century" w:hAnsi="Century" w:cs="Arial"/>
          <w:b/>
          <w:color w:val="000000"/>
          <w:sz w:val="20"/>
        </w:rPr>
      </w:pPr>
    </w:p>
    <w:p w:rsidR="00B6516F" w:rsidRPr="00B6516F" w:rsidRDefault="00B6516F" w:rsidP="00B6516F">
      <w:pPr>
        <w:tabs>
          <w:tab w:val="left" w:pos="9720"/>
        </w:tabs>
        <w:ind w:right="-660"/>
        <w:jc w:val="both"/>
        <w:rPr>
          <w:rFonts w:ascii="Century" w:hAnsi="Century" w:cs="Arial"/>
          <w:b/>
          <w:color w:val="000000"/>
          <w:sz w:val="20"/>
        </w:rPr>
      </w:pPr>
    </w:p>
    <w:p w:rsidR="00B6516F" w:rsidRPr="00B6516F" w:rsidRDefault="00B6516F" w:rsidP="00B6516F">
      <w:pPr>
        <w:tabs>
          <w:tab w:val="left" w:pos="9720"/>
        </w:tabs>
        <w:ind w:right="-660"/>
        <w:jc w:val="both"/>
        <w:rPr>
          <w:rFonts w:ascii="Century" w:hAnsi="Century" w:cs="Arial"/>
          <w:b/>
          <w:sz w:val="20"/>
        </w:rPr>
      </w:pPr>
      <w:r w:rsidRPr="00B6516F">
        <w:rPr>
          <w:rFonts w:ascii="Century" w:hAnsi="Century" w:cs="Arial"/>
          <w:b/>
          <w:sz w:val="20"/>
        </w:rPr>
        <w:t xml:space="preserve">1.- </w:t>
      </w:r>
      <w:r w:rsidRPr="00B6516F">
        <w:rPr>
          <w:rFonts w:ascii="Century" w:hAnsi="Century" w:cs="Arial"/>
          <w:b/>
          <w:color w:val="000000"/>
          <w:sz w:val="20"/>
        </w:rPr>
        <w:t xml:space="preserve">ACUERDO POR EL QUE EL HONORABLE AYUNTAMIENTO CONSTITUCIONAL DE ATIZAPÁN DE ZARAGOZA, ESTADO DE MÉXICO, </w:t>
      </w:r>
      <w:r w:rsidRPr="00B6516F">
        <w:rPr>
          <w:rFonts w:ascii="Century" w:hAnsi="Century" w:cs="Arial"/>
          <w:b/>
          <w:sz w:val="20"/>
        </w:rPr>
        <w:t xml:space="preserve">ENVÍA A LA COMISIÓN EDILICIA DE SERVICIOS PÚBLICOS, PARA ESTUDIO, ANÁLISIS Y DICTAMINACIÓN, LA SOLICITUD DE AUTORIZACIÓN PARA LA CELEBRACIÓN DE CONVENIOS CON LA EMPRESA QUE OFREZCA MEJORES CONDICIONES PARA LA PRESTACIÓN DEL SERVICIO PÚBLICO, RELATIVO A LA DISPOSICIÓN FINAL DE RESIDUOS SÓLIDOS URBANOS EN EL RELLENO SANITARIO DENOMINADO “PUERTO DE CHIVOS”, Y DE LA ENTREGA DE ENERGÍA ELÉCTRICA AL MUNICIPIO. </w:t>
      </w:r>
      <w:r w:rsidRPr="00B6516F">
        <w:rPr>
          <w:rFonts w:ascii="Century" w:hAnsi="Century" w:cs="Arial"/>
          <w:b/>
          <w:bCs/>
          <w:color w:val="000000"/>
          <w:sz w:val="20"/>
          <w:lang w:eastAsia="es-MX"/>
        </w:rPr>
        <w:t xml:space="preserve">(EXPEDIENTE SHA/146/CABILDO/2015). </w:t>
      </w:r>
      <w:r w:rsidR="0095528E">
        <w:rPr>
          <w:rFonts w:ascii="Century" w:hAnsi="Century" w:cs="Arial"/>
          <w:b/>
          <w:sz w:val="20"/>
        </w:rPr>
        <w:t>(PÁGINAS 3-3</w:t>
      </w:r>
      <w:r w:rsidRPr="00B6516F">
        <w:rPr>
          <w:rFonts w:ascii="Century" w:hAnsi="Century" w:cs="Arial"/>
          <w:b/>
          <w:sz w:val="20"/>
        </w:rPr>
        <w:t xml:space="preserve">).   </w:t>
      </w:r>
    </w:p>
    <w:p w:rsidR="00B6516F" w:rsidRDefault="00B6516F" w:rsidP="00B6516F">
      <w:pPr>
        <w:tabs>
          <w:tab w:val="left" w:pos="9720"/>
        </w:tabs>
        <w:ind w:right="-660"/>
        <w:jc w:val="both"/>
        <w:rPr>
          <w:rFonts w:ascii="Century" w:hAnsi="Century" w:cs="Arial"/>
          <w:b/>
          <w:bCs/>
          <w:color w:val="000000"/>
          <w:sz w:val="20"/>
          <w:lang w:eastAsia="es-MX"/>
        </w:rPr>
      </w:pPr>
    </w:p>
    <w:p w:rsidR="00B6516F" w:rsidRPr="00B6516F" w:rsidRDefault="00B6516F" w:rsidP="00B6516F">
      <w:pPr>
        <w:tabs>
          <w:tab w:val="left" w:pos="9720"/>
        </w:tabs>
        <w:ind w:right="-660"/>
        <w:jc w:val="both"/>
        <w:rPr>
          <w:rFonts w:ascii="Century" w:hAnsi="Century" w:cs="Arial"/>
          <w:b/>
          <w:bCs/>
          <w:color w:val="000000"/>
          <w:sz w:val="20"/>
          <w:lang w:eastAsia="es-MX"/>
        </w:rPr>
      </w:pPr>
    </w:p>
    <w:p w:rsidR="00B6516F" w:rsidRDefault="00B6516F" w:rsidP="00B6516F">
      <w:pPr>
        <w:tabs>
          <w:tab w:val="left" w:pos="9720"/>
        </w:tabs>
        <w:ind w:right="-660"/>
        <w:jc w:val="both"/>
        <w:rPr>
          <w:rFonts w:ascii="Century" w:hAnsi="Century" w:cs="Arial"/>
          <w:b/>
          <w:caps/>
          <w:sz w:val="20"/>
        </w:rPr>
      </w:pPr>
    </w:p>
    <w:p w:rsidR="00B6516F" w:rsidRPr="00B6516F" w:rsidRDefault="00B6516F" w:rsidP="00B6516F">
      <w:pPr>
        <w:tabs>
          <w:tab w:val="left" w:pos="9720"/>
        </w:tabs>
        <w:ind w:right="-660"/>
        <w:jc w:val="both"/>
        <w:rPr>
          <w:rFonts w:ascii="Century" w:hAnsi="Century" w:cs="Arial"/>
          <w:b/>
          <w:caps/>
          <w:sz w:val="20"/>
        </w:rPr>
      </w:pPr>
    </w:p>
    <w:p w:rsidR="00B6516F" w:rsidRPr="00B6516F" w:rsidRDefault="00B6516F" w:rsidP="00B6516F">
      <w:pPr>
        <w:tabs>
          <w:tab w:val="left" w:pos="9720"/>
        </w:tabs>
        <w:ind w:right="-660"/>
        <w:jc w:val="both"/>
        <w:rPr>
          <w:rFonts w:ascii="Century" w:hAnsi="Century" w:cs="Arial"/>
          <w:b/>
          <w:sz w:val="20"/>
        </w:rPr>
      </w:pPr>
      <w:r w:rsidRPr="00B6516F">
        <w:rPr>
          <w:rFonts w:ascii="Century" w:hAnsi="Century" w:cs="Arial"/>
          <w:b/>
          <w:sz w:val="20"/>
        </w:rPr>
        <w:t xml:space="preserve">2.- </w:t>
      </w:r>
      <w:r w:rsidRPr="00B6516F">
        <w:rPr>
          <w:rFonts w:ascii="Century" w:hAnsi="Century" w:cs="Arial"/>
          <w:b/>
          <w:color w:val="000000"/>
          <w:sz w:val="20"/>
        </w:rPr>
        <w:t xml:space="preserve">ACUERDO POR EL QUE EL HONORABLE AYUNTAMIENTO CONSTITUCIONAL DE ATIZAPÁN DE ZARAGOZA, ESTADO DE MÉXICO, </w:t>
      </w:r>
      <w:r w:rsidRPr="00B6516F">
        <w:rPr>
          <w:rFonts w:ascii="Century" w:hAnsi="Century" w:cs="Arial"/>
          <w:b/>
          <w:sz w:val="20"/>
        </w:rPr>
        <w:t xml:space="preserve">ENVÍA A LA COMISIÓN EDILICIA DE SERVICIOS PÚBLICOS, PARA ESTUDIO, ANÁLISIS Y DICTAMINACIÓN, LA SOLICITUD DE AUTORIZACIÓN PARA LA CELEBRACIÓN DE CONVENIOS CON ENERGREEN ENERGÍA I, S.A. DE C.V., ENERGREEN ENERGÍA II, S.A. DE C.V., ENERGREEN ENERGÍA III, S.A. DE C.V., ENERGREEN ENERGÍA IV, S.A. DE C.V., ENERGREEN ENERGÍA V, S.A. DE C.V. Y ENERGREEN ENERGÍA VI, S.A. DE C.V. , RESPECTO A LA DONACIÓN DE ACCIONES CON CONDICIÓN SUSPENSIVA DE DICHAS EMPRESAS Y EL RELATIVO A LA ENTREGA DE ENERGÍA ELÉCTRICA PARA ALUMBRADO PÚBLICO Y OTROS CONCEPTOS.        </w:t>
      </w:r>
      <w:r w:rsidRPr="00B6516F">
        <w:rPr>
          <w:rFonts w:ascii="Century" w:hAnsi="Century" w:cs="Arial"/>
          <w:b/>
          <w:bCs/>
          <w:color w:val="000000"/>
          <w:sz w:val="20"/>
          <w:lang w:eastAsia="es-MX"/>
        </w:rPr>
        <w:t xml:space="preserve">(EXPEDIENTE SHA/147/CABILDO/2015). </w:t>
      </w:r>
      <w:r w:rsidR="0095528E">
        <w:rPr>
          <w:rFonts w:ascii="Century" w:hAnsi="Century" w:cs="Arial"/>
          <w:b/>
          <w:sz w:val="20"/>
        </w:rPr>
        <w:t>(PÁGINAS 3</w:t>
      </w:r>
      <w:r w:rsidRPr="00B6516F">
        <w:rPr>
          <w:rFonts w:ascii="Century" w:hAnsi="Century" w:cs="Arial"/>
          <w:b/>
          <w:sz w:val="20"/>
        </w:rPr>
        <w:t xml:space="preserve">-4).   </w:t>
      </w:r>
    </w:p>
    <w:p w:rsidR="00B6516F" w:rsidRPr="00B6516F" w:rsidRDefault="00B6516F" w:rsidP="00B6516F">
      <w:pPr>
        <w:tabs>
          <w:tab w:val="left" w:pos="9720"/>
        </w:tabs>
        <w:ind w:right="-660"/>
        <w:jc w:val="both"/>
        <w:rPr>
          <w:rFonts w:ascii="Century" w:hAnsi="Century" w:cs="Arial"/>
          <w:b/>
          <w:bCs/>
          <w:color w:val="000000"/>
          <w:sz w:val="20"/>
          <w:lang w:eastAsia="es-MX"/>
        </w:rPr>
      </w:pPr>
    </w:p>
    <w:p w:rsidR="00B6516F" w:rsidRDefault="00B6516F" w:rsidP="00B6516F">
      <w:pPr>
        <w:tabs>
          <w:tab w:val="left" w:pos="9720"/>
        </w:tabs>
        <w:ind w:right="-660"/>
        <w:jc w:val="both"/>
        <w:rPr>
          <w:rFonts w:ascii="Century" w:hAnsi="Century" w:cs="Arial"/>
          <w:b/>
          <w:bCs/>
          <w:color w:val="000000"/>
          <w:sz w:val="20"/>
          <w:lang w:eastAsia="es-MX"/>
        </w:rPr>
      </w:pPr>
    </w:p>
    <w:p w:rsidR="00B6516F" w:rsidRPr="00B6516F" w:rsidRDefault="00B6516F" w:rsidP="00B6516F">
      <w:pPr>
        <w:tabs>
          <w:tab w:val="left" w:pos="9720"/>
        </w:tabs>
        <w:ind w:right="-660"/>
        <w:jc w:val="both"/>
        <w:rPr>
          <w:rFonts w:ascii="Century" w:hAnsi="Century" w:cs="Arial"/>
          <w:b/>
          <w:bCs/>
          <w:color w:val="000000"/>
          <w:sz w:val="20"/>
          <w:lang w:eastAsia="es-MX"/>
        </w:rPr>
      </w:pPr>
    </w:p>
    <w:p w:rsidR="00B6516F" w:rsidRPr="00B6516F" w:rsidRDefault="00B6516F" w:rsidP="00B6516F">
      <w:pPr>
        <w:tabs>
          <w:tab w:val="left" w:pos="9720"/>
        </w:tabs>
        <w:ind w:right="-660"/>
        <w:jc w:val="both"/>
        <w:rPr>
          <w:rFonts w:ascii="Century" w:hAnsi="Century" w:cs="Arial"/>
          <w:b/>
          <w:sz w:val="20"/>
        </w:rPr>
      </w:pPr>
      <w:r w:rsidRPr="00B6516F">
        <w:rPr>
          <w:rFonts w:ascii="Century" w:hAnsi="Century" w:cs="Arial"/>
          <w:b/>
          <w:sz w:val="20"/>
        </w:rPr>
        <w:t xml:space="preserve">3.-  </w:t>
      </w:r>
      <w:r w:rsidRPr="00B6516F">
        <w:rPr>
          <w:rFonts w:ascii="Century" w:hAnsi="Century" w:cs="Arial"/>
          <w:b/>
          <w:color w:val="000000"/>
          <w:sz w:val="20"/>
        </w:rPr>
        <w:t xml:space="preserve">ACUERDO POR EL QUE EL HONORABLE AYUNTAMIENTO CONSTITUCIONAL DE ATIZAPÁN DE ZARAGOZA, ESTADO DE MÉXICO, </w:t>
      </w:r>
      <w:r w:rsidRPr="00B6516F">
        <w:rPr>
          <w:rFonts w:ascii="Century" w:hAnsi="Century" w:cs="Arial"/>
          <w:b/>
          <w:sz w:val="20"/>
        </w:rPr>
        <w:t xml:space="preserve">ENVÍA A LA COMISIÓN EDILICIA DE HACIENDA,  PARA ESTUDIO, ANÁLISIS Y DICTAMINACIÓN; LA SOLICITUD PRESENTADA POR EL PÁRROCO DE LA IGLESIA DE SAN FRANCISCO DE ASÍS, JOSÉ MANUEL BALDERAS GUZMÁN, QUIEN SOLICITA EL APOYO ECONÓMICO QUE TRADICIONALMENTE SE OTORGA, PARA LA CELEBRACIÓN DE LAS FESTIVIDADES A REALIZARSE DEL 25 DE SEPTIEMBRE AL 05 DE OCTUBRE DEL 2015.  </w:t>
      </w:r>
      <w:r w:rsidRPr="00B6516F">
        <w:rPr>
          <w:rFonts w:ascii="Century" w:hAnsi="Century" w:cs="Arial"/>
          <w:b/>
          <w:bCs/>
          <w:color w:val="000000"/>
          <w:sz w:val="20"/>
          <w:lang w:eastAsia="es-MX"/>
        </w:rPr>
        <w:t xml:space="preserve">(EXPEDIENTE SHA/148/CABILDO/2015). </w:t>
      </w:r>
      <w:r w:rsidRPr="00B6516F">
        <w:rPr>
          <w:rFonts w:ascii="Century" w:hAnsi="Century" w:cs="Arial"/>
          <w:b/>
          <w:sz w:val="20"/>
        </w:rPr>
        <w:t xml:space="preserve">(PÁGINAS 4-4).   </w:t>
      </w:r>
    </w:p>
    <w:p w:rsidR="00B6516F" w:rsidRPr="00B6516F" w:rsidRDefault="00B6516F" w:rsidP="00B6516F">
      <w:pPr>
        <w:tabs>
          <w:tab w:val="left" w:pos="9720"/>
        </w:tabs>
        <w:ind w:right="-660"/>
        <w:jc w:val="both"/>
        <w:rPr>
          <w:rFonts w:ascii="Century" w:hAnsi="Century" w:cs="Arial"/>
          <w:b/>
          <w:bCs/>
          <w:color w:val="000000"/>
          <w:sz w:val="20"/>
          <w:lang w:eastAsia="es-MX"/>
        </w:rPr>
      </w:pPr>
    </w:p>
    <w:p w:rsidR="00B6516F" w:rsidRPr="00B6516F" w:rsidRDefault="00B6516F" w:rsidP="00B6516F">
      <w:pPr>
        <w:tabs>
          <w:tab w:val="left" w:pos="9720"/>
        </w:tabs>
        <w:spacing w:line="264" w:lineRule="auto"/>
        <w:ind w:right="-660"/>
        <w:contextualSpacing/>
        <w:jc w:val="both"/>
        <w:rPr>
          <w:rFonts w:ascii="Century" w:hAnsi="Century" w:cs="Arial"/>
          <w:b/>
          <w:sz w:val="20"/>
        </w:rPr>
      </w:pPr>
    </w:p>
    <w:p w:rsidR="00B6516F" w:rsidRDefault="00B6516F" w:rsidP="00B6516F">
      <w:pPr>
        <w:spacing w:line="360" w:lineRule="auto"/>
        <w:ind w:right="-660"/>
        <w:jc w:val="both"/>
        <w:rPr>
          <w:rFonts w:cs="Arial"/>
          <w:szCs w:val="24"/>
        </w:rPr>
      </w:pPr>
    </w:p>
    <w:p w:rsidR="00B6516F" w:rsidRDefault="00B6516F" w:rsidP="00B6516F">
      <w:pPr>
        <w:spacing w:line="360" w:lineRule="auto"/>
        <w:ind w:right="-660"/>
        <w:jc w:val="both"/>
        <w:rPr>
          <w:rFonts w:cs="Arial"/>
          <w:szCs w:val="24"/>
        </w:rPr>
      </w:pPr>
    </w:p>
    <w:p w:rsidR="00B6516F" w:rsidRDefault="00B6516F" w:rsidP="00B6516F">
      <w:pPr>
        <w:spacing w:line="360" w:lineRule="auto"/>
        <w:ind w:right="-660"/>
        <w:jc w:val="both"/>
        <w:rPr>
          <w:rFonts w:cs="Arial"/>
          <w:szCs w:val="24"/>
        </w:rPr>
      </w:pPr>
    </w:p>
    <w:p w:rsidR="00B6516F" w:rsidRDefault="00B6516F" w:rsidP="00B6516F">
      <w:pPr>
        <w:ind w:right="-660"/>
        <w:jc w:val="both"/>
        <w:rPr>
          <w:rFonts w:cs="Arial"/>
          <w:szCs w:val="24"/>
        </w:rPr>
      </w:pPr>
    </w:p>
    <w:p w:rsidR="00B6516F" w:rsidRDefault="00B6516F" w:rsidP="00B6516F">
      <w:pPr>
        <w:tabs>
          <w:tab w:val="left" w:pos="9720"/>
        </w:tabs>
        <w:ind w:right="-660"/>
        <w:jc w:val="both"/>
        <w:rPr>
          <w:rFonts w:cs="Arial"/>
          <w:b/>
          <w:bCs/>
          <w:color w:val="000000"/>
          <w:szCs w:val="24"/>
          <w:lang w:eastAsia="es-MX"/>
        </w:rPr>
      </w:pPr>
      <w:r w:rsidRPr="00B6516F">
        <w:rPr>
          <w:rFonts w:cs="Arial"/>
          <w:b/>
          <w:color w:val="000000"/>
          <w:szCs w:val="24"/>
        </w:rPr>
        <w:t xml:space="preserve">Acuerdo por el que el Honorable Ayuntamiento Constitucional de Atizapán de Zaragoza, Estado de México, </w:t>
      </w:r>
      <w:r w:rsidRPr="00B6516F">
        <w:rPr>
          <w:rFonts w:cs="Arial"/>
          <w:b/>
          <w:szCs w:val="24"/>
        </w:rPr>
        <w:t xml:space="preserve">envía a la Comisión Edilicia de Servicios Públicos, para estudio, análisis y </w:t>
      </w:r>
      <w:proofErr w:type="spellStart"/>
      <w:r w:rsidRPr="00B6516F">
        <w:rPr>
          <w:rFonts w:cs="Arial"/>
          <w:b/>
          <w:szCs w:val="24"/>
        </w:rPr>
        <w:t>dictaminación</w:t>
      </w:r>
      <w:proofErr w:type="spellEnd"/>
      <w:r w:rsidRPr="00B6516F">
        <w:rPr>
          <w:rFonts w:cs="Arial"/>
          <w:b/>
          <w:szCs w:val="24"/>
        </w:rPr>
        <w:t xml:space="preserve">, la solicitud de autorización para la celebración de Convenios con la empresa que ofrezca mejores condiciones para la prestación del servicio público, relativo a la disposición final de residuos sólidos urbanos en el Relleno Sanitario denominado “Puerto de Chivos”, y de la entrega de energía eléctrica al municipio. </w:t>
      </w:r>
      <w:r w:rsidRPr="00B6516F">
        <w:rPr>
          <w:rFonts w:cs="Arial"/>
          <w:b/>
          <w:bCs/>
          <w:color w:val="000000"/>
          <w:szCs w:val="24"/>
          <w:lang w:eastAsia="es-MX"/>
        </w:rPr>
        <w:t xml:space="preserve">(Expediente SHA/146/CABILDO/2015). </w:t>
      </w:r>
    </w:p>
    <w:p w:rsidR="00B6516F" w:rsidRDefault="00B6516F" w:rsidP="00B6516F">
      <w:pPr>
        <w:tabs>
          <w:tab w:val="left" w:pos="9720"/>
        </w:tabs>
        <w:ind w:right="-660"/>
        <w:jc w:val="both"/>
        <w:rPr>
          <w:rFonts w:cs="Arial"/>
          <w:szCs w:val="24"/>
        </w:rPr>
      </w:pPr>
    </w:p>
    <w:p w:rsidR="00B6516F" w:rsidRPr="00B6516F" w:rsidRDefault="00B6516F" w:rsidP="00B6516F">
      <w:pPr>
        <w:tabs>
          <w:tab w:val="left" w:pos="9720"/>
        </w:tabs>
        <w:ind w:right="-660"/>
        <w:jc w:val="both"/>
        <w:rPr>
          <w:rFonts w:cs="Arial"/>
          <w:szCs w:val="24"/>
        </w:rPr>
      </w:pPr>
    </w:p>
    <w:p w:rsidR="00B6516F" w:rsidRDefault="00B6516F" w:rsidP="00B6516F">
      <w:pPr>
        <w:tabs>
          <w:tab w:val="left" w:pos="9720"/>
        </w:tabs>
        <w:ind w:right="-660"/>
        <w:jc w:val="both"/>
        <w:rPr>
          <w:rFonts w:cs="Arial"/>
        </w:rPr>
      </w:pPr>
      <w:r w:rsidRPr="00A52022">
        <w:rPr>
          <w:rFonts w:cs="Arial"/>
          <w:szCs w:val="24"/>
          <w:lang w:val="es-MX"/>
        </w:rPr>
        <w:t>- - - - - - - - - - - - - - - - - - - - - - - - - - - - - - - - - - - - - - - - - - - - - - - - - - - - - - - - - - - -</w:t>
      </w:r>
      <w:r>
        <w:rPr>
          <w:rFonts w:cs="Arial"/>
          <w:szCs w:val="24"/>
          <w:lang w:val="es-MX"/>
        </w:rPr>
        <w:t xml:space="preserve"> - - - - -</w:t>
      </w:r>
    </w:p>
    <w:p w:rsidR="00B6516F" w:rsidRDefault="00B6516F" w:rsidP="00B6516F">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 - - - - - - - -</w:t>
      </w:r>
    </w:p>
    <w:p w:rsidR="00B6516F" w:rsidRDefault="00B6516F" w:rsidP="00B6516F">
      <w:pPr>
        <w:tabs>
          <w:tab w:val="left" w:pos="9720"/>
        </w:tabs>
        <w:ind w:right="-660"/>
        <w:jc w:val="both"/>
        <w:rPr>
          <w:b/>
          <w:szCs w:val="24"/>
          <w:lang w:val="es-MX"/>
        </w:rPr>
      </w:pPr>
    </w:p>
    <w:p w:rsidR="00B6516F" w:rsidRDefault="00B6516F" w:rsidP="00B6516F">
      <w:pPr>
        <w:tabs>
          <w:tab w:val="left" w:pos="9720"/>
        </w:tabs>
        <w:ind w:right="-660"/>
        <w:jc w:val="both"/>
        <w:rPr>
          <w:b/>
          <w:szCs w:val="24"/>
          <w:lang w:val="es-MX"/>
        </w:rPr>
      </w:pPr>
    </w:p>
    <w:p w:rsidR="00B6516F" w:rsidRDefault="00B6516F" w:rsidP="00B6516F">
      <w:pPr>
        <w:tabs>
          <w:tab w:val="left" w:pos="9720"/>
        </w:tabs>
        <w:ind w:right="-660"/>
        <w:jc w:val="both"/>
        <w:rPr>
          <w:rFonts w:cs="Arial"/>
          <w:szCs w:val="24"/>
        </w:rPr>
      </w:pPr>
      <w:r w:rsidRPr="00C203FC">
        <w:rPr>
          <w:b/>
          <w:szCs w:val="24"/>
          <w:lang w:val="es-MX"/>
        </w:rPr>
        <w:t xml:space="preserve">ÚNICO.- </w:t>
      </w:r>
      <w:r w:rsidRPr="00C203FC">
        <w:rPr>
          <w:szCs w:val="24"/>
          <w:lang w:val="es-MX"/>
        </w:rPr>
        <w:t xml:space="preserve">Se aprueba turnar </w:t>
      </w:r>
      <w:r w:rsidRPr="00C203FC">
        <w:rPr>
          <w:rFonts w:cs="Arial"/>
          <w:szCs w:val="24"/>
        </w:rPr>
        <w:t xml:space="preserve">a la Comisión Edilicia de Servicios Públicos, para estudio, análisis y </w:t>
      </w:r>
      <w:proofErr w:type="spellStart"/>
      <w:r w:rsidRPr="00C203FC">
        <w:rPr>
          <w:rFonts w:cs="Arial"/>
          <w:szCs w:val="24"/>
        </w:rPr>
        <w:t>dictaminación</w:t>
      </w:r>
      <w:proofErr w:type="spellEnd"/>
      <w:r w:rsidRPr="00C203FC">
        <w:rPr>
          <w:rFonts w:cs="Arial"/>
          <w:szCs w:val="24"/>
        </w:rPr>
        <w:t xml:space="preserve">, la solicitud de autorización para la celebración de Convenios con la empresa que ofrezca mejores condiciones para la prestación del servicio público, relativo a la disposición final de residuos sólidos urbanos en el Relleno Sanitario denominado “Puerto de Chivos”, y de la entrega de energía eléctrica al municipio. </w:t>
      </w:r>
      <w:r w:rsidRPr="00C203FC">
        <w:rPr>
          <w:rFonts w:cs="Arial"/>
          <w:b/>
          <w:bCs/>
          <w:color w:val="000000"/>
          <w:szCs w:val="24"/>
          <w:lang w:eastAsia="es-MX"/>
        </w:rPr>
        <w:t>(Expediente SHA/146/CABILDO/2015).</w:t>
      </w:r>
      <w:r w:rsidRPr="00C203FC">
        <w:rPr>
          <w:rFonts w:cs="Arial"/>
          <w:szCs w:val="24"/>
        </w:rPr>
        <w:t xml:space="preserve">  </w:t>
      </w:r>
    </w:p>
    <w:p w:rsidR="00B6516F" w:rsidRDefault="00B6516F" w:rsidP="00B6516F">
      <w:pPr>
        <w:tabs>
          <w:tab w:val="left" w:pos="9720"/>
        </w:tabs>
        <w:ind w:right="-660"/>
        <w:jc w:val="both"/>
        <w:rPr>
          <w:rFonts w:cs="Arial"/>
          <w:b/>
          <w:sz w:val="28"/>
          <w:szCs w:val="28"/>
          <w:lang w:val="es-MX"/>
        </w:rPr>
      </w:pPr>
    </w:p>
    <w:p w:rsidR="00B6516F" w:rsidRDefault="00B6516F" w:rsidP="00B6516F">
      <w:pPr>
        <w:tabs>
          <w:tab w:val="left" w:pos="9720"/>
        </w:tabs>
        <w:ind w:right="-660"/>
        <w:jc w:val="both"/>
        <w:rPr>
          <w:rFonts w:ascii="Century" w:hAnsi="Century"/>
          <w:b/>
          <w:sz w:val="18"/>
          <w:szCs w:val="18"/>
        </w:rPr>
      </w:pPr>
    </w:p>
    <w:p w:rsidR="00B6516F" w:rsidRDefault="00B6516F" w:rsidP="00B6516F">
      <w:pPr>
        <w:ind w:right="-660"/>
        <w:jc w:val="center"/>
        <w:rPr>
          <w:rFonts w:ascii="Century" w:hAnsi="Century"/>
          <w:b/>
          <w:sz w:val="18"/>
          <w:szCs w:val="18"/>
        </w:rPr>
      </w:pPr>
      <w:r>
        <w:rPr>
          <w:rFonts w:ascii="Century" w:hAnsi="Century"/>
          <w:b/>
          <w:sz w:val="18"/>
          <w:szCs w:val="18"/>
        </w:rPr>
        <w:t>LIC. PEDRO DAVID RODRÍGUEZ VILLEGAS</w:t>
      </w:r>
    </w:p>
    <w:p w:rsidR="00B6516F" w:rsidRDefault="00B6516F" w:rsidP="00B6516F">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6516F" w:rsidRDefault="00B6516F" w:rsidP="00B6516F">
      <w:pPr>
        <w:tabs>
          <w:tab w:val="left" w:pos="7920"/>
        </w:tabs>
        <w:ind w:right="-660"/>
        <w:jc w:val="center"/>
        <w:rPr>
          <w:rFonts w:ascii="Century" w:hAnsi="Century"/>
          <w:b/>
          <w:sz w:val="18"/>
          <w:szCs w:val="18"/>
        </w:rPr>
      </w:pPr>
      <w:r>
        <w:rPr>
          <w:rFonts w:ascii="Century" w:hAnsi="Century"/>
          <w:b/>
          <w:sz w:val="18"/>
          <w:szCs w:val="18"/>
        </w:rPr>
        <w:t>RÚBRICA</w:t>
      </w:r>
    </w:p>
    <w:p w:rsidR="00B6516F" w:rsidRDefault="00B6516F" w:rsidP="00B6516F">
      <w:pPr>
        <w:ind w:right="-660"/>
        <w:rPr>
          <w:rFonts w:ascii="Century" w:hAnsi="Century"/>
          <w:b/>
          <w:sz w:val="18"/>
          <w:szCs w:val="18"/>
        </w:rPr>
      </w:pPr>
    </w:p>
    <w:p w:rsidR="00B6516F" w:rsidRDefault="00B6516F" w:rsidP="00B6516F">
      <w:pPr>
        <w:ind w:right="-660"/>
        <w:rPr>
          <w:rFonts w:ascii="Century" w:hAnsi="Century"/>
          <w:b/>
          <w:sz w:val="18"/>
          <w:szCs w:val="18"/>
        </w:rPr>
      </w:pPr>
    </w:p>
    <w:p w:rsidR="00B6516F" w:rsidRDefault="00B6516F" w:rsidP="00B6516F">
      <w:pPr>
        <w:ind w:right="-660"/>
        <w:jc w:val="center"/>
        <w:rPr>
          <w:rFonts w:ascii="Century" w:hAnsi="Century"/>
          <w:b/>
          <w:sz w:val="18"/>
          <w:szCs w:val="18"/>
        </w:rPr>
      </w:pPr>
      <w:r>
        <w:rPr>
          <w:rFonts w:ascii="Century" w:hAnsi="Century"/>
          <w:b/>
          <w:sz w:val="18"/>
          <w:szCs w:val="18"/>
        </w:rPr>
        <w:t>LIC. SERGIO HERNÁNDEZ OLVERA</w:t>
      </w:r>
    </w:p>
    <w:p w:rsidR="00B6516F" w:rsidRDefault="00B6516F" w:rsidP="00B6516F">
      <w:pPr>
        <w:ind w:right="-660"/>
        <w:jc w:val="center"/>
        <w:rPr>
          <w:rFonts w:ascii="Century" w:hAnsi="Century"/>
          <w:b/>
          <w:sz w:val="18"/>
          <w:szCs w:val="18"/>
        </w:rPr>
      </w:pPr>
      <w:r>
        <w:rPr>
          <w:rFonts w:ascii="Century" w:hAnsi="Century"/>
          <w:b/>
          <w:sz w:val="18"/>
          <w:szCs w:val="18"/>
        </w:rPr>
        <w:t>SECRETARIO DEL H. AYUNTAMIENTO</w:t>
      </w:r>
    </w:p>
    <w:p w:rsidR="00B6516F" w:rsidRDefault="00B6516F" w:rsidP="00B6516F">
      <w:pPr>
        <w:tabs>
          <w:tab w:val="left" w:pos="7920"/>
        </w:tabs>
        <w:ind w:right="-660"/>
        <w:jc w:val="center"/>
        <w:rPr>
          <w:rFonts w:ascii="Century" w:hAnsi="Century"/>
          <w:b/>
          <w:sz w:val="18"/>
          <w:szCs w:val="18"/>
        </w:rPr>
      </w:pPr>
      <w:r>
        <w:rPr>
          <w:rFonts w:ascii="Century" w:hAnsi="Century"/>
          <w:b/>
          <w:sz w:val="18"/>
          <w:szCs w:val="18"/>
        </w:rPr>
        <w:t>RÚBRICA</w:t>
      </w:r>
    </w:p>
    <w:p w:rsidR="00B6516F" w:rsidRDefault="00B6516F" w:rsidP="00B6516F">
      <w:pPr>
        <w:tabs>
          <w:tab w:val="left" w:pos="9720"/>
        </w:tabs>
        <w:ind w:right="-660"/>
        <w:jc w:val="both"/>
        <w:rPr>
          <w:rFonts w:cs="Arial"/>
          <w:b/>
          <w:sz w:val="28"/>
          <w:szCs w:val="28"/>
          <w:lang w:val="es-MX"/>
        </w:rPr>
      </w:pPr>
    </w:p>
    <w:p w:rsidR="00B6516F" w:rsidRDefault="00B6516F" w:rsidP="00B6516F">
      <w:pPr>
        <w:tabs>
          <w:tab w:val="left" w:pos="9720"/>
        </w:tabs>
        <w:ind w:right="-660"/>
        <w:jc w:val="both"/>
        <w:rPr>
          <w:rFonts w:cs="Arial"/>
          <w:b/>
          <w:color w:val="000000"/>
          <w:szCs w:val="24"/>
        </w:rPr>
      </w:pPr>
    </w:p>
    <w:p w:rsidR="00B6516F" w:rsidRDefault="00B6516F" w:rsidP="00B6516F">
      <w:pPr>
        <w:tabs>
          <w:tab w:val="left" w:pos="9720"/>
        </w:tabs>
        <w:ind w:right="-660"/>
        <w:jc w:val="both"/>
        <w:rPr>
          <w:rFonts w:cs="Arial"/>
          <w:b/>
          <w:color w:val="000000"/>
          <w:szCs w:val="24"/>
        </w:rPr>
      </w:pPr>
    </w:p>
    <w:p w:rsidR="00B6516F" w:rsidRDefault="00B6516F" w:rsidP="00B6516F">
      <w:pPr>
        <w:tabs>
          <w:tab w:val="left" w:pos="9720"/>
        </w:tabs>
        <w:ind w:right="-660"/>
        <w:jc w:val="both"/>
        <w:rPr>
          <w:rFonts w:cs="Arial"/>
          <w:b/>
          <w:bCs/>
          <w:color w:val="000000"/>
          <w:szCs w:val="24"/>
          <w:lang w:eastAsia="es-MX"/>
        </w:rPr>
      </w:pPr>
      <w:r w:rsidRPr="00B6516F">
        <w:rPr>
          <w:rFonts w:cs="Arial"/>
          <w:b/>
          <w:color w:val="000000"/>
          <w:szCs w:val="24"/>
        </w:rPr>
        <w:t xml:space="preserve">Acuerdo por el que el Honorable Ayuntamiento Constitucional de Atizapán de Zaragoza, Estado de México, </w:t>
      </w:r>
      <w:r w:rsidRPr="00B6516F">
        <w:rPr>
          <w:rFonts w:cs="Arial"/>
          <w:b/>
          <w:szCs w:val="24"/>
        </w:rPr>
        <w:t xml:space="preserve">envía a la Comisión Edilicia de Servicios Públicos, para estudio, análisis y </w:t>
      </w:r>
      <w:proofErr w:type="spellStart"/>
      <w:r w:rsidRPr="00B6516F">
        <w:rPr>
          <w:rFonts w:cs="Arial"/>
          <w:b/>
          <w:szCs w:val="24"/>
        </w:rPr>
        <w:t>dictaminación</w:t>
      </w:r>
      <w:proofErr w:type="spellEnd"/>
      <w:r w:rsidRPr="00B6516F">
        <w:rPr>
          <w:rFonts w:cs="Arial"/>
          <w:b/>
          <w:szCs w:val="24"/>
        </w:rPr>
        <w:t xml:space="preserve">, la solicitud de autorización para la celebración de Convenios con </w:t>
      </w:r>
      <w:proofErr w:type="spellStart"/>
      <w:r w:rsidRPr="00B6516F">
        <w:rPr>
          <w:rFonts w:cs="Arial"/>
          <w:b/>
          <w:szCs w:val="24"/>
        </w:rPr>
        <w:t>Energreen</w:t>
      </w:r>
      <w:proofErr w:type="spellEnd"/>
      <w:r w:rsidRPr="00B6516F">
        <w:rPr>
          <w:rFonts w:cs="Arial"/>
          <w:b/>
          <w:szCs w:val="24"/>
        </w:rPr>
        <w:t xml:space="preserve"> Energía I, S.A. de C.V., </w:t>
      </w:r>
      <w:proofErr w:type="spellStart"/>
      <w:r w:rsidRPr="00B6516F">
        <w:rPr>
          <w:rFonts w:cs="Arial"/>
          <w:b/>
          <w:szCs w:val="24"/>
        </w:rPr>
        <w:t>Energreen</w:t>
      </w:r>
      <w:proofErr w:type="spellEnd"/>
      <w:r w:rsidRPr="00B6516F">
        <w:rPr>
          <w:rFonts w:cs="Arial"/>
          <w:b/>
          <w:szCs w:val="24"/>
        </w:rPr>
        <w:t xml:space="preserve"> Energía II, S.A. de C.V., </w:t>
      </w:r>
      <w:proofErr w:type="spellStart"/>
      <w:r w:rsidRPr="00B6516F">
        <w:rPr>
          <w:rFonts w:cs="Arial"/>
          <w:b/>
          <w:szCs w:val="24"/>
        </w:rPr>
        <w:t>Energreen</w:t>
      </w:r>
      <w:proofErr w:type="spellEnd"/>
      <w:r w:rsidRPr="00B6516F">
        <w:rPr>
          <w:rFonts w:cs="Arial"/>
          <w:b/>
          <w:szCs w:val="24"/>
        </w:rPr>
        <w:t xml:space="preserve"> Energía III, S.A. de C.V., </w:t>
      </w:r>
      <w:proofErr w:type="spellStart"/>
      <w:r w:rsidRPr="00B6516F">
        <w:rPr>
          <w:rFonts w:cs="Arial"/>
          <w:b/>
          <w:szCs w:val="24"/>
        </w:rPr>
        <w:t>Energreen</w:t>
      </w:r>
      <w:proofErr w:type="spellEnd"/>
      <w:r w:rsidRPr="00B6516F">
        <w:rPr>
          <w:rFonts w:cs="Arial"/>
          <w:b/>
          <w:szCs w:val="24"/>
        </w:rPr>
        <w:t xml:space="preserve"> Energía IV, S.A. de C.V., </w:t>
      </w:r>
      <w:proofErr w:type="spellStart"/>
      <w:r w:rsidRPr="00B6516F">
        <w:rPr>
          <w:rFonts w:cs="Arial"/>
          <w:b/>
          <w:szCs w:val="24"/>
        </w:rPr>
        <w:t>Energreen</w:t>
      </w:r>
      <w:proofErr w:type="spellEnd"/>
      <w:r w:rsidRPr="00B6516F">
        <w:rPr>
          <w:rFonts w:cs="Arial"/>
          <w:b/>
          <w:szCs w:val="24"/>
        </w:rPr>
        <w:t xml:space="preserve"> energía V, S.A. de C.V. y </w:t>
      </w:r>
      <w:proofErr w:type="spellStart"/>
      <w:r w:rsidRPr="00B6516F">
        <w:rPr>
          <w:rFonts w:cs="Arial"/>
          <w:b/>
          <w:szCs w:val="24"/>
        </w:rPr>
        <w:t>Energreen</w:t>
      </w:r>
      <w:proofErr w:type="spellEnd"/>
      <w:r w:rsidRPr="00B6516F">
        <w:rPr>
          <w:rFonts w:cs="Arial"/>
          <w:b/>
          <w:szCs w:val="24"/>
        </w:rPr>
        <w:t xml:space="preserve"> Energía VI, S.A. de C.V., respecto a la donación de acciones con condición suspensiva de dichas empresas y el relativo a la entrega de energía eléctrica para alumbrado público y otros conceptos.  </w:t>
      </w:r>
      <w:r w:rsidRPr="00B6516F">
        <w:rPr>
          <w:rFonts w:cs="Arial"/>
          <w:b/>
          <w:bCs/>
          <w:color w:val="000000"/>
          <w:szCs w:val="24"/>
          <w:lang w:eastAsia="es-MX"/>
        </w:rPr>
        <w:t xml:space="preserve">(Expediente SHA/147/CABILDO/2015). </w:t>
      </w:r>
    </w:p>
    <w:p w:rsidR="00B6516F" w:rsidRPr="00B6516F" w:rsidRDefault="00B6516F" w:rsidP="00B6516F">
      <w:pPr>
        <w:tabs>
          <w:tab w:val="left" w:pos="9720"/>
        </w:tabs>
        <w:ind w:right="-660"/>
        <w:jc w:val="both"/>
        <w:rPr>
          <w:rFonts w:cs="Arial"/>
          <w:szCs w:val="24"/>
        </w:rPr>
      </w:pPr>
    </w:p>
    <w:p w:rsidR="00B6516F" w:rsidRDefault="00B6516F" w:rsidP="00B6516F">
      <w:pPr>
        <w:tabs>
          <w:tab w:val="left" w:pos="9720"/>
        </w:tabs>
        <w:ind w:right="-660"/>
        <w:jc w:val="both"/>
        <w:rPr>
          <w:rFonts w:cs="Arial"/>
        </w:rPr>
      </w:pPr>
      <w:r w:rsidRPr="00A52022">
        <w:rPr>
          <w:rFonts w:cs="Arial"/>
          <w:szCs w:val="24"/>
          <w:lang w:val="es-MX"/>
        </w:rPr>
        <w:t>- - - - - - - - - - - - - - - - - - - - - - - - - - - - - - - - - - - - - - - - - - - - - - - - - - - - - - - - - - - -</w:t>
      </w:r>
      <w:r>
        <w:rPr>
          <w:rFonts w:cs="Arial"/>
          <w:szCs w:val="24"/>
          <w:lang w:val="es-MX"/>
        </w:rPr>
        <w:t xml:space="preserve"> - - - - -</w:t>
      </w:r>
    </w:p>
    <w:p w:rsidR="00B6516F" w:rsidRDefault="00B6516F" w:rsidP="00B6516F">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 - - - - - - - -</w:t>
      </w:r>
    </w:p>
    <w:p w:rsidR="00B6516F" w:rsidRDefault="00B6516F" w:rsidP="00B6516F">
      <w:pPr>
        <w:tabs>
          <w:tab w:val="left" w:pos="9720"/>
        </w:tabs>
        <w:ind w:right="-660"/>
        <w:jc w:val="both"/>
        <w:rPr>
          <w:rFonts w:cs="Arial"/>
          <w:b/>
          <w:bCs/>
          <w:color w:val="000000"/>
          <w:szCs w:val="24"/>
          <w:lang w:eastAsia="es-MX"/>
        </w:rPr>
      </w:pPr>
      <w:r w:rsidRPr="00C203FC">
        <w:rPr>
          <w:b/>
          <w:szCs w:val="24"/>
          <w:lang w:val="es-MX"/>
        </w:rPr>
        <w:lastRenderedPageBreak/>
        <w:t xml:space="preserve">ÚNICO.- </w:t>
      </w:r>
      <w:r w:rsidRPr="00C203FC">
        <w:rPr>
          <w:szCs w:val="24"/>
          <w:lang w:val="es-MX"/>
        </w:rPr>
        <w:t xml:space="preserve">Se aprueba turnar </w:t>
      </w:r>
      <w:r w:rsidRPr="00C203FC">
        <w:rPr>
          <w:rFonts w:cs="Arial"/>
          <w:szCs w:val="24"/>
        </w:rPr>
        <w:t xml:space="preserve">a la Comisión Edilicia de Servicios Públicos, para estudio, análisis y </w:t>
      </w:r>
      <w:proofErr w:type="spellStart"/>
      <w:r w:rsidRPr="00C203FC">
        <w:rPr>
          <w:rFonts w:cs="Arial"/>
          <w:szCs w:val="24"/>
        </w:rPr>
        <w:t>dictaminación</w:t>
      </w:r>
      <w:proofErr w:type="spellEnd"/>
      <w:r w:rsidRPr="00C203FC">
        <w:rPr>
          <w:rFonts w:cs="Arial"/>
          <w:szCs w:val="24"/>
        </w:rPr>
        <w:t xml:space="preserve">, la solicitud de autorización para la celebración de Convenios con </w:t>
      </w:r>
      <w:proofErr w:type="spellStart"/>
      <w:r w:rsidRPr="00C203FC">
        <w:rPr>
          <w:rFonts w:cs="Arial"/>
          <w:szCs w:val="24"/>
        </w:rPr>
        <w:t>Energreen</w:t>
      </w:r>
      <w:proofErr w:type="spellEnd"/>
      <w:r w:rsidRPr="00C203FC">
        <w:rPr>
          <w:rFonts w:cs="Arial"/>
          <w:szCs w:val="24"/>
        </w:rPr>
        <w:t xml:space="preserve"> Energía I, S.A. de C.V., </w:t>
      </w:r>
      <w:proofErr w:type="spellStart"/>
      <w:r w:rsidRPr="00C203FC">
        <w:rPr>
          <w:rFonts w:cs="Arial"/>
          <w:szCs w:val="24"/>
        </w:rPr>
        <w:t>Energreen</w:t>
      </w:r>
      <w:proofErr w:type="spellEnd"/>
      <w:r w:rsidRPr="00C203FC">
        <w:rPr>
          <w:rFonts w:cs="Arial"/>
          <w:szCs w:val="24"/>
        </w:rPr>
        <w:t xml:space="preserve"> Energía II, S.A. de C.V., </w:t>
      </w:r>
      <w:proofErr w:type="spellStart"/>
      <w:r w:rsidRPr="00C203FC">
        <w:rPr>
          <w:rFonts w:cs="Arial"/>
          <w:szCs w:val="24"/>
        </w:rPr>
        <w:t>Energreen</w:t>
      </w:r>
      <w:proofErr w:type="spellEnd"/>
      <w:r w:rsidRPr="00C203FC">
        <w:rPr>
          <w:rFonts w:cs="Arial"/>
          <w:szCs w:val="24"/>
        </w:rPr>
        <w:t xml:space="preserve"> Energía III, S.A. de C.V., </w:t>
      </w:r>
      <w:proofErr w:type="spellStart"/>
      <w:r w:rsidRPr="00C203FC">
        <w:rPr>
          <w:rFonts w:cs="Arial"/>
          <w:szCs w:val="24"/>
        </w:rPr>
        <w:t>Energreen</w:t>
      </w:r>
      <w:proofErr w:type="spellEnd"/>
      <w:r w:rsidRPr="00C203FC">
        <w:rPr>
          <w:rFonts w:cs="Arial"/>
          <w:szCs w:val="24"/>
        </w:rPr>
        <w:t xml:space="preserve"> Energía IV, S.A. de C.V., </w:t>
      </w:r>
      <w:proofErr w:type="spellStart"/>
      <w:r w:rsidRPr="00C203FC">
        <w:rPr>
          <w:rFonts w:cs="Arial"/>
          <w:szCs w:val="24"/>
        </w:rPr>
        <w:t>Energreen</w:t>
      </w:r>
      <w:proofErr w:type="spellEnd"/>
      <w:r w:rsidRPr="00C203FC">
        <w:rPr>
          <w:rFonts w:cs="Arial"/>
          <w:szCs w:val="24"/>
        </w:rPr>
        <w:t xml:space="preserve"> energía V, S.A. de C.V. y </w:t>
      </w:r>
      <w:proofErr w:type="spellStart"/>
      <w:r w:rsidRPr="00C203FC">
        <w:rPr>
          <w:rFonts w:cs="Arial"/>
          <w:szCs w:val="24"/>
        </w:rPr>
        <w:t>Energreen</w:t>
      </w:r>
      <w:proofErr w:type="spellEnd"/>
      <w:r w:rsidRPr="00C203FC">
        <w:rPr>
          <w:rFonts w:cs="Arial"/>
          <w:szCs w:val="24"/>
        </w:rPr>
        <w:t xml:space="preserve"> Energía VI, S.A. de C.V. , respecto a la donación de acciones con condición suspensiva de dichas empresas y el relativo a la entrega de energía eléctrica para alumbrado público y otros conceptos.        </w:t>
      </w:r>
      <w:r w:rsidRPr="00C203FC">
        <w:rPr>
          <w:rFonts w:cs="Arial"/>
          <w:b/>
          <w:bCs/>
          <w:color w:val="000000"/>
          <w:szCs w:val="24"/>
          <w:lang w:eastAsia="es-MX"/>
        </w:rPr>
        <w:t>(Expediente SHA/147/CABILDO/2015).</w:t>
      </w:r>
      <w:r>
        <w:rPr>
          <w:rFonts w:cs="Arial"/>
          <w:b/>
          <w:bCs/>
          <w:color w:val="000000"/>
          <w:szCs w:val="24"/>
          <w:lang w:eastAsia="es-MX"/>
        </w:rPr>
        <w:t xml:space="preserve"> </w:t>
      </w:r>
    </w:p>
    <w:p w:rsidR="005B2127" w:rsidRDefault="005B2127" w:rsidP="00B6516F">
      <w:pPr>
        <w:tabs>
          <w:tab w:val="left" w:pos="9720"/>
        </w:tabs>
        <w:ind w:right="-660"/>
        <w:jc w:val="both"/>
        <w:rPr>
          <w:rFonts w:cs="Arial"/>
          <w:b/>
          <w:bCs/>
          <w:color w:val="000000"/>
          <w:szCs w:val="24"/>
          <w:lang w:eastAsia="es-MX"/>
        </w:rPr>
      </w:pPr>
    </w:p>
    <w:p w:rsidR="00B6516F" w:rsidRDefault="00B6516F" w:rsidP="00B6516F">
      <w:pPr>
        <w:tabs>
          <w:tab w:val="left" w:pos="9720"/>
        </w:tabs>
        <w:ind w:right="-660"/>
        <w:jc w:val="both"/>
        <w:rPr>
          <w:rFonts w:cs="Arial"/>
          <w:b/>
          <w:bCs/>
          <w:color w:val="000000"/>
          <w:szCs w:val="24"/>
          <w:lang w:eastAsia="es-MX"/>
        </w:rPr>
      </w:pPr>
    </w:p>
    <w:p w:rsidR="00B6516F" w:rsidRDefault="00B6516F" w:rsidP="00B6516F">
      <w:pPr>
        <w:ind w:right="-660"/>
        <w:jc w:val="center"/>
        <w:rPr>
          <w:rFonts w:ascii="Century" w:hAnsi="Century"/>
          <w:b/>
          <w:sz w:val="18"/>
          <w:szCs w:val="18"/>
        </w:rPr>
      </w:pPr>
      <w:r>
        <w:rPr>
          <w:rFonts w:ascii="Century" w:hAnsi="Century"/>
          <w:b/>
          <w:sz w:val="18"/>
          <w:szCs w:val="18"/>
        </w:rPr>
        <w:t>LIC. PEDRO DAVID RODRÍGUEZ VILLEGAS</w:t>
      </w:r>
    </w:p>
    <w:p w:rsidR="00B6516F" w:rsidRDefault="00B6516F" w:rsidP="00B6516F">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6516F" w:rsidRDefault="00B6516F" w:rsidP="00B6516F">
      <w:pPr>
        <w:tabs>
          <w:tab w:val="left" w:pos="7920"/>
        </w:tabs>
        <w:ind w:right="-660"/>
        <w:jc w:val="center"/>
        <w:rPr>
          <w:rFonts w:ascii="Century" w:hAnsi="Century"/>
          <w:b/>
          <w:sz w:val="18"/>
          <w:szCs w:val="18"/>
        </w:rPr>
      </w:pPr>
      <w:r>
        <w:rPr>
          <w:rFonts w:ascii="Century" w:hAnsi="Century"/>
          <w:b/>
          <w:sz w:val="18"/>
          <w:szCs w:val="18"/>
        </w:rPr>
        <w:t>RÚBRICA</w:t>
      </w:r>
    </w:p>
    <w:p w:rsidR="00B6516F" w:rsidRDefault="00B6516F" w:rsidP="00B6516F">
      <w:pPr>
        <w:ind w:right="-660"/>
        <w:rPr>
          <w:rFonts w:ascii="Century" w:hAnsi="Century"/>
          <w:b/>
          <w:sz w:val="18"/>
          <w:szCs w:val="18"/>
        </w:rPr>
      </w:pPr>
    </w:p>
    <w:p w:rsidR="00B6516F" w:rsidRDefault="00B6516F" w:rsidP="00B6516F">
      <w:pPr>
        <w:ind w:right="-660"/>
        <w:rPr>
          <w:rFonts w:ascii="Century" w:hAnsi="Century"/>
          <w:b/>
          <w:sz w:val="18"/>
          <w:szCs w:val="18"/>
        </w:rPr>
      </w:pPr>
    </w:p>
    <w:p w:rsidR="00B6516F" w:rsidRDefault="00B6516F" w:rsidP="00B6516F">
      <w:pPr>
        <w:ind w:right="-660"/>
        <w:jc w:val="center"/>
        <w:rPr>
          <w:rFonts w:ascii="Century" w:hAnsi="Century"/>
          <w:b/>
          <w:sz w:val="18"/>
          <w:szCs w:val="18"/>
        </w:rPr>
      </w:pPr>
      <w:r>
        <w:rPr>
          <w:rFonts w:ascii="Century" w:hAnsi="Century"/>
          <w:b/>
          <w:sz w:val="18"/>
          <w:szCs w:val="18"/>
        </w:rPr>
        <w:t>LIC. SERGIO HERNÁNDEZ OLVERA</w:t>
      </w:r>
    </w:p>
    <w:p w:rsidR="00B6516F" w:rsidRDefault="00B6516F" w:rsidP="00B6516F">
      <w:pPr>
        <w:ind w:right="-660"/>
        <w:jc w:val="center"/>
        <w:rPr>
          <w:rFonts w:ascii="Century" w:hAnsi="Century"/>
          <w:b/>
          <w:sz w:val="18"/>
          <w:szCs w:val="18"/>
        </w:rPr>
      </w:pPr>
      <w:r>
        <w:rPr>
          <w:rFonts w:ascii="Century" w:hAnsi="Century"/>
          <w:b/>
          <w:sz w:val="18"/>
          <w:szCs w:val="18"/>
        </w:rPr>
        <w:t>SECRETARIO DEL H. AYUNTAMIENTO</w:t>
      </w:r>
    </w:p>
    <w:p w:rsidR="00B6516F" w:rsidRDefault="00B6516F" w:rsidP="00B6516F">
      <w:pPr>
        <w:tabs>
          <w:tab w:val="left" w:pos="7920"/>
        </w:tabs>
        <w:ind w:right="-660"/>
        <w:jc w:val="center"/>
        <w:rPr>
          <w:rFonts w:ascii="Century" w:hAnsi="Century"/>
          <w:b/>
          <w:sz w:val="18"/>
          <w:szCs w:val="18"/>
        </w:rPr>
      </w:pPr>
      <w:r>
        <w:rPr>
          <w:rFonts w:ascii="Century" w:hAnsi="Century"/>
          <w:b/>
          <w:sz w:val="18"/>
          <w:szCs w:val="18"/>
        </w:rPr>
        <w:t>RÚBRICA</w:t>
      </w:r>
    </w:p>
    <w:p w:rsidR="00B6516F" w:rsidRDefault="00B6516F" w:rsidP="00B6516F">
      <w:pPr>
        <w:tabs>
          <w:tab w:val="left" w:pos="7920"/>
        </w:tabs>
        <w:ind w:right="-660"/>
        <w:jc w:val="center"/>
        <w:rPr>
          <w:rFonts w:cs="Arial"/>
          <w:b/>
          <w:sz w:val="20"/>
        </w:rPr>
      </w:pPr>
    </w:p>
    <w:p w:rsidR="00B6516F" w:rsidRDefault="00B6516F" w:rsidP="00B6516F">
      <w:pPr>
        <w:ind w:right="-660"/>
        <w:rPr>
          <w:rFonts w:cs="Arial"/>
          <w:b/>
          <w:sz w:val="20"/>
        </w:rPr>
      </w:pPr>
    </w:p>
    <w:p w:rsidR="00B6516F" w:rsidRDefault="00B6516F" w:rsidP="00B6516F">
      <w:pPr>
        <w:tabs>
          <w:tab w:val="left" w:pos="9720"/>
        </w:tabs>
        <w:ind w:right="-660"/>
        <w:jc w:val="both"/>
        <w:rPr>
          <w:rFonts w:cs="Arial"/>
          <w:b/>
          <w:sz w:val="28"/>
          <w:szCs w:val="28"/>
          <w:lang w:val="es-MX"/>
        </w:rPr>
      </w:pPr>
    </w:p>
    <w:p w:rsidR="00B6516F" w:rsidRPr="00B6516F" w:rsidRDefault="00B6516F" w:rsidP="00B6516F">
      <w:pPr>
        <w:tabs>
          <w:tab w:val="left" w:pos="9720"/>
        </w:tabs>
        <w:ind w:right="-660"/>
        <w:jc w:val="both"/>
        <w:rPr>
          <w:rFonts w:cs="Arial"/>
          <w:b/>
          <w:bCs/>
          <w:color w:val="000000"/>
          <w:szCs w:val="24"/>
          <w:lang w:eastAsia="es-MX"/>
        </w:rPr>
      </w:pPr>
      <w:r w:rsidRPr="00B6516F">
        <w:rPr>
          <w:rFonts w:cs="Arial"/>
          <w:b/>
          <w:color w:val="000000"/>
          <w:szCs w:val="24"/>
        </w:rPr>
        <w:t xml:space="preserve">Acuerdo por el que el Honorable Ayuntamiento Constitucional de Atizapán de Zaragoza, Estado de México, </w:t>
      </w:r>
      <w:r w:rsidRPr="00B6516F">
        <w:rPr>
          <w:rFonts w:cs="Arial"/>
          <w:b/>
          <w:szCs w:val="24"/>
        </w:rPr>
        <w:t xml:space="preserve">envía a la Comisión Edilicia de Hacienda,  para estudio, análisis y </w:t>
      </w:r>
      <w:proofErr w:type="spellStart"/>
      <w:r w:rsidRPr="00B6516F">
        <w:rPr>
          <w:rFonts w:cs="Arial"/>
          <w:b/>
          <w:szCs w:val="24"/>
        </w:rPr>
        <w:t>dictaminación</w:t>
      </w:r>
      <w:proofErr w:type="spellEnd"/>
      <w:r w:rsidRPr="00B6516F">
        <w:rPr>
          <w:rFonts w:cs="Arial"/>
          <w:b/>
          <w:szCs w:val="24"/>
        </w:rPr>
        <w:t>; la solicitud presentada por el Párroco de la Iglesia de San Francisco de Asís, José Manuel Balderas Guzmán, quien solicita el apoyo económico que tradicionalmente se otorga, para la celebración de las festividades a realizarse del 25 de septiembre al 05 de octubre del 2015.</w:t>
      </w:r>
      <w:r w:rsidRPr="00B6516F">
        <w:rPr>
          <w:rFonts w:cs="Arial"/>
          <w:szCs w:val="24"/>
        </w:rPr>
        <w:t xml:space="preserve">  </w:t>
      </w:r>
      <w:r w:rsidRPr="00B6516F">
        <w:rPr>
          <w:rFonts w:cs="Arial"/>
          <w:b/>
          <w:bCs/>
          <w:color w:val="000000"/>
          <w:szCs w:val="24"/>
          <w:lang w:eastAsia="es-MX"/>
        </w:rPr>
        <w:t xml:space="preserve">(Expediente SHA/148/CABILDO/2015). </w:t>
      </w:r>
    </w:p>
    <w:p w:rsidR="00B6516F" w:rsidRDefault="00B6516F" w:rsidP="00B6516F">
      <w:pPr>
        <w:tabs>
          <w:tab w:val="left" w:pos="9720"/>
        </w:tabs>
        <w:ind w:right="-660"/>
        <w:jc w:val="both"/>
        <w:rPr>
          <w:rFonts w:cs="Arial"/>
        </w:rPr>
      </w:pPr>
    </w:p>
    <w:p w:rsidR="00B6516F" w:rsidRDefault="00B6516F" w:rsidP="00B6516F">
      <w:pPr>
        <w:tabs>
          <w:tab w:val="left" w:pos="9720"/>
        </w:tabs>
        <w:ind w:right="-660"/>
        <w:jc w:val="both"/>
        <w:rPr>
          <w:rFonts w:cs="Arial"/>
        </w:rPr>
      </w:pPr>
      <w:r w:rsidRPr="00A52022">
        <w:rPr>
          <w:rFonts w:cs="Arial"/>
          <w:szCs w:val="24"/>
          <w:lang w:val="es-MX"/>
        </w:rPr>
        <w:t>- - - - - - - - - - - - - - - - - - - - - - - - - - - - - - - - - - - - - - - - - - - - - - - - - - - - - - - - - - - -</w:t>
      </w:r>
      <w:r>
        <w:rPr>
          <w:rFonts w:cs="Arial"/>
          <w:szCs w:val="24"/>
          <w:lang w:val="es-MX"/>
        </w:rPr>
        <w:t xml:space="preserve"> - - - - -</w:t>
      </w:r>
    </w:p>
    <w:p w:rsidR="00B6516F" w:rsidRDefault="00B6516F" w:rsidP="00B6516F">
      <w:pPr>
        <w:tabs>
          <w:tab w:val="left" w:pos="9720"/>
        </w:tabs>
        <w:ind w:right="-660"/>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 - - - - - - - - -</w:t>
      </w:r>
    </w:p>
    <w:p w:rsidR="00B6516F" w:rsidRDefault="00B6516F" w:rsidP="00B6516F">
      <w:pPr>
        <w:tabs>
          <w:tab w:val="left" w:pos="9720"/>
        </w:tabs>
        <w:ind w:right="-660"/>
        <w:jc w:val="both"/>
        <w:rPr>
          <w:b/>
          <w:szCs w:val="24"/>
          <w:lang w:val="es-MX"/>
        </w:rPr>
      </w:pPr>
    </w:p>
    <w:p w:rsidR="00B6516F" w:rsidRPr="005B2127" w:rsidRDefault="00B6516F" w:rsidP="00B6516F">
      <w:pPr>
        <w:tabs>
          <w:tab w:val="left" w:pos="9720"/>
        </w:tabs>
        <w:ind w:right="-660"/>
        <w:jc w:val="both"/>
        <w:rPr>
          <w:rFonts w:cs="Arial"/>
          <w:b/>
          <w:bCs/>
          <w:color w:val="000000"/>
          <w:szCs w:val="24"/>
          <w:lang w:eastAsia="es-MX"/>
        </w:rPr>
      </w:pPr>
      <w:r w:rsidRPr="00C203FC">
        <w:rPr>
          <w:b/>
          <w:szCs w:val="24"/>
          <w:lang w:val="es-MX"/>
        </w:rPr>
        <w:t xml:space="preserve">ÚNICO.- </w:t>
      </w:r>
      <w:r w:rsidRPr="005B2127">
        <w:rPr>
          <w:szCs w:val="24"/>
          <w:lang w:val="es-MX"/>
        </w:rPr>
        <w:t xml:space="preserve">Se aprueba turnar </w:t>
      </w:r>
      <w:r w:rsidRPr="005B2127">
        <w:rPr>
          <w:rFonts w:cs="Arial"/>
          <w:szCs w:val="24"/>
        </w:rPr>
        <w:t xml:space="preserve">a la Comisión Edilicia de Hacienda,  para estudio, análisis y </w:t>
      </w:r>
      <w:proofErr w:type="spellStart"/>
      <w:r w:rsidRPr="005B2127">
        <w:rPr>
          <w:rFonts w:cs="Arial"/>
          <w:szCs w:val="24"/>
        </w:rPr>
        <w:t>dictaminación</w:t>
      </w:r>
      <w:proofErr w:type="spellEnd"/>
      <w:r w:rsidRPr="005B2127">
        <w:rPr>
          <w:rFonts w:cs="Arial"/>
          <w:szCs w:val="24"/>
        </w:rPr>
        <w:t xml:space="preserve">; la solicitud presentada por el Párroco de la Iglesia de San Francisco de Asís, José Manuel Balderas Guzmán, quien solicita el apoyo económico que tradicionalmente se otorga, para la celebración de las festividades a realizarse del 25 de septiembre al 05 de octubre del 2015.  </w:t>
      </w:r>
      <w:r w:rsidRPr="005B2127">
        <w:rPr>
          <w:rFonts w:cs="Arial"/>
          <w:b/>
          <w:bCs/>
          <w:color w:val="000000"/>
          <w:szCs w:val="24"/>
          <w:lang w:eastAsia="es-MX"/>
        </w:rPr>
        <w:t>(Expediente SHA/148/CABILDO/2015).</w:t>
      </w:r>
    </w:p>
    <w:p w:rsidR="00B6516F" w:rsidRDefault="00B6516F" w:rsidP="00B6516F">
      <w:pPr>
        <w:tabs>
          <w:tab w:val="left" w:pos="9720"/>
        </w:tabs>
        <w:ind w:right="-660"/>
        <w:jc w:val="both"/>
        <w:rPr>
          <w:rFonts w:cs="Arial"/>
          <w:szCs w:val="24"/>
          <w:lang w:val="es-MX"/>
        </w:rPr>
      </w:pPr>
    </w:p>
    <w:p w:rsidR="00B6516F" w:rsidRDefault="00B6516F" w:rsidP="00B6516F">
      <w:pPr>
        <w:tabs>
          <w:tab w:val="left" w:pos="9720"/>
        </w:tabs>
        <w:ind w:right="-660"/>
        <w:jc w:val="both"/>
        <w:rPr>
          <w:rFonts w:ascii="Century" w:hAnsi="Century"/>
          <w:b/>
          <w:sz w:val="18"/>
          <w:szCs w:val="18"/>
        </w:rPr>
      </w:pPr>
    </w:p>
    <w:p w:rsidR="005B2127" w:rsidRDefault="005B2127" w:rsidP="00B6516F">
      <w:pPr>
        <w:tabs>
          <w:tab w:val="left" w:pos="9720"/>
        </w:tabs>
        <w:ind w:right="-660"/>
        <w:jc w:val="both"/>
        <w:rPr>
          <w:rFonts w:ascii="Century" w:hAnsi="Century"/>
          <w:b/>
          <w:sz w:val="18"/>
          <w:szCs w:val="18"/>
        </w:rPr>
      </w:pPr>
    </w:p>
    <w:p w:rsidR="00B6516F" w:rsidRDefault="00B6516F" w:rsidP="00B6516F">
      <w:pPr>
        <w:ind w:right="-660"/>
        <w:jc w:val="center"/>
        <w:rPr>
          <w:rFonts w:ascii="Century" w:hAnsi="Century"/>
          <w:b/>
          <w:sz w:val="18"/>
          <w:szCs w:val="18"/>
        </w:rPr>
      </w:pPr>
      <w:r>
        <w:rPr>
          <w:rFonts w:ascii="Century" w:hAnsi="Century"/>
          <w:b/>
          <w:sz w:val="18"/>
          <w:szCs w:val="18"/>
        </w:rPr>
        <w:t>LIC. PEDRO DAVID RODRÍGUEZ VILLEGAS</w:t>
      </w:r>
    </w:p>
    <w:p w:rsidR="00B6516F" w:rsidRDefault="00B6516F" w:rsidP="00B6516F">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6516F" w:rsidRDefault="00B6516F" w:rsidP="00B6516F">
      <w:pPr>
        <w:tabs>
          <w:tab w:val="left" w:pos="7920"/>
        </w:tabs>
        <w:ind w:right="-660"/>
        <w:jc w:val="center"/>
        <w:rPr>
          <w:rFonts w:ascii="Century" w:hAnsi="Century"/>
          <w:b/>
          <w:sz w:val="18"/>
          <w:szCs w:val="18"/>
        </w:rPr>
      </w:pPr>
      <w:r>
        <w:rPr>
          <w:rFonts w:ascii="Century" w:hAnsi="Century"/>
          <w:b/>
          <w:sz w:val="18"/>
          <w:szCs w:val="18"/>
        </w:rPr>
        <w:t>RÚBRICA</w:t>
      </w:r>
    </w:p>
    <w:p w:rsidR="00B6516F" w:rsidRDefault="00B6516F" w:rsidP="00B6516F">
      <w:pPr>
        <w:ind w:right="-660"/>
        <w:rPr>
          <w:rFonts w:ascii="Century" w:hAnsi="Century"/>
          <w:b/>
          <w:sz w:val="18"/>
          <w:szCs w:val="18"/>
        </w:rPr>
      </w:pPr>
    </w:p>
    <w:p w:rsidR="00B6516F" w:rsidRDefault="00B6516F" w:rsidP="00B6516F">
      <w:pPr>
        <w:ind w:right="-660"/>
        <w:rPr>
          <w:rFonts w:ascii="Century" w:hAnsi="Century"/>
          <w:b/>
          <w:sz w:val="18"/>
          <w:szCs w:val="18"/>
        </w:rPr>
      </w:pPr>
    </w:p>
    <w:p w:rsidR="00B6516F" w:rsidRDefault="00B6516F" w:rsidP="00B6516F">
      <w:pPr>
        <w:ind w:right="-660"/>
        <w:rPr>
          <w:rFonts w:ascii="Century" w:hAnsi="Century"/>
          <w:b/>
          <w:sz w:val="18"/>
          <w:szCs w:val="18"/>
        </w:rPr>
      </w:pPr>
    </w:p>
    <w:p w:rsidR="00B6516F" w:rsidRDefault="00B6516F" w:rsidP="00B6516F">
      <w:pPr>
        <w:ind w:right="-660"/>
        <w:jc w:val="center"/>
        <w:rPr>
          <w:rFonts w:ascii="Century" w:hAnsi="Century"/>
          <w:b/>
          <w:sz w:val="18"/>
          <w:szCs w:val="18"/>
        </w:rPr>
      </w:pPr>
      <w:r>
        <w:rPr>
          <w:rFonts w:ascii="Century" w:hAnsi="Century"/>
          <w:b/>
          <w:sz w:val="18"/>
          <w:szCs w:val="18"/>
        </w:rPr>
        <w:t>LIC. SERGIO HERNÁNDEZ OLVERA</w:t>
      </w:r>
    </w:p>
    <w:p w:rsidR="00B6516F" w:rsidRDefault="00B6516F" w:rsidP="00B6516F">
      <w:pPr>
        <w:ind w:right="-660"/>
        <w:jc w:val="center"/>
        <w:rPr>
          <w:rFonts w:ascii="Century" w:hAnsi="Century"/>
          <w:b/>
          <w:sz w:val="18"/>
          <w:szCs w:val="18"/>
        </w:rPr>
      </w:pPr>
      <w:r>
        <w:rPr>
          <w:rFonts w:ascii="Century" w:hAnsi="Century"/>
          <w:b/>
          <w:sz w:val="18"/>
          <w:szCs w:val="18"/>
        </w:rPr>
        <w:t>SECRETARIO DEL H. AYUNTAMIENTO</w:t>
      </w:r>
    </w:p>
    <w:p w:rsidR="00B6516F" w:rsidRDefault="00B6516F" w:rsidP="00B6516F">
      <w:pPr>
        <w:tabs>
          <w:tab w:val="left" w:pos="7920"/>
        </w:tabs>
        <w:ind w:right="-660"/>
        <w:jc w:val="center"/>
        <w:rPr>
          <w:rFonts w:ascii="Century" w:hAnsi="Century"/>
          <w:b/>
          <w:sz w:val="18"/>
          <w:szCs w:val="18"/>
        </w:rPr>
      </w:pPr>
      <w:r>
        <w:rPr>
          <w:rFonts w:ascii="Century" w:hAnsi="Century"/>
          <w:b/>
          <w:sz w:val="18"/>
          <w:szCs w:val="18"/>
        </w:rPr>
        <w:t>RÚBRICA</w:t>
      </w:r>
    </w:p>
    <w:p w:rsidR="00B6516F" w:rsidRDefault="00B6516F" w:rsidP="00B6516F">
      <w:pPr>
        <w:tabs>
          <w:tab w:val="left" w:pos="7920"/>
        </w:tabs>
        <w:ind w:right="-660"/>
        <w:jc w:val="center"/>
        <w:rPr>
          <w:rFonts w:cs="Arial"/>
          <w:b/>
          <w:sz w:val="20"/>
        </w:rPr>
      </w:pPr>
    </w:p>
    <w:p w:rsidR="00B6516F" w:rsidRDefault="00B6516F" w:rsidP="00B6516F">
      <w:pPr>
        <w:ind w:right="-660"/>
        <w:rPr>
          <w:rFonts w:cs="Arial"/>
          <w:b/>
          <w:sz w:val="20"/>
        </w:rPr>
      </w:pPr>
    </w:p>
    <w:p w:rsidR="00B6516F" w:rsidRDefault="00B6516F" w:rsidP="00B6516F">
      <w:pPr>
        <w:ind w:right="-660"/>
        <w:jc w:val="center"/>
        <w:rPr>
          <w:rFonts w:cs="Arial"/>
          <w:b/>
          <w:sz w:val="20"/>
        </w:rPr>
      </w:pPr>
      <w:r>
        <w:rPr>
          <w:rFonts w:cs="Arial"/>
          <w:b/>
          <w:sz w:val="20"/>
        </w:rPr>
        <w:lastRenderedPageBreak/>
        <w:t xml:space="preserve">HONORABLE AYUNTAMIENTO DE ATIZAPÁN DE ZARAGOZA, ESTADO DE MÉXICO. </w:t>
      </w:r>
    </w:p>
    <w:p w:rsidR="00B6516F" w:rsidRDefault="00B6516F" w:rsidP="00B6516F">
      <w:pPr>
        <w:ind w:right="-660"/>
        <w:jc w:val="center"/>
        <w:rPr>
          <w:rFonts w:cs="Arial"/>
          <w:b/>
          <w:sz w:val="20"/>
        </w:rPr>
      </w:pPr>
      <w:r>
        <w:rPr>
          <w:rFonts w:cs="Arial"/>
          <w:b/>
          <w:sz w:val="20"/>
        </w:rPr>
        <w:t>2013-2015</w:t>
      </w:r>
    </w:p>
    <w:p w:rsidR="00B6516F" w:rsidRDefault="00B6516F" w:rsidP="00B6516F">
      <w:pPr>
        <w:ind w:right="-660"/>
        <w:jc w:val="both"/>
        <w:rPr>
          <w:rFonts w:ascii="Monotype Corsiva" w:hAnsi="Monotype Corsiva"/>
          <w:szCs w:val="24"/>
        </w:rPr>
      </w:pPr>
    </w:p>
    <w:p w:rsidR="00B6516F" w:rsidRDefault="00B6516F" w:rsidP="00B6516F">
      <w:pPr>
        <w:ind w:right="-660"/>
        <w:jc w:val="both"/>
        <w:rPr>
          <w:rFonts w:ascii="Monotype Corsiva" w:hAnsi="Monotype Corsiva" w:cs="Arial"/>
          <w:szCs w:val="24"/>
        </w:rPr>
      </w:pPr>
    </w:p>
    <w:p w:rsidR="00B6516F" w:rsidRDefault="00B6516F" w:rsidP="00B6516F">
      <w:pPr>
        <w:ind w:right="-660"/>
        <w:jc w:val="both"/>
        <w:rPr>
          <w:rFonts w:ascii="Monotype Corsiva" w:hAnsi="Monotype Corsiva" w:cs="Arial"/>
          <w:szCs w:val="24"/>
        </w:rPr>
      </w:pPr>
    </w:p>
    <w:p w:rsidR="00B6516F" w:rsidRDefault="00B6516F" w:rsidP="00B6516F">
      <w:pPr>
        <w:ind w:right="-660"/>
        <w:contextualSpacing/>
        <w:jc w:val="both"/>
        <w:rPr>
          <w:rFonts w:cs="Arial"/>
          <w:b/>
          <w:sz w:val="20"/>
        </w:rPr>
      </w:pPr>
      <w:r>
        <w:rPr>
          <w:rFonts w:cs="Arial"/>
          <w:b/>
          <w:sz w:val="20"/>
        </w:rPr>
        <w:t>LIC. PEDRO DAVID RODRÍGUEZ VILLEGAS</w:t>
      </w:r>
    </w:p>
    <w:p w:rsidR="00B6516F" w:rsidRDefault="00B6516F" w:rsidP="00B6516F">
      <w:pPr>
        <w:ind w:right="-660"/>
        <w:contextualSpacing/>
        <w:jc w:val="both"/>
        <w:rPr>
          <w:rFonts w:cs="Arial"/>
          <w:b/>
          <w:sz w:val="20"/>
        </w:rPr>
      </w:pPr>
      <w:r>
        <w:rPr>
          <w:rFonts w:cs="Arial"/>
          <w:b/>
          <w:sz w:val="20"/>
        </w:rPr>
        <w:t>PRESIDENTE MUNICIPAL CONSTITUCIONAL</w:t>
      </w:r>
    </w:p>
    <w:p w:rsidR="00B6516F" w:rsidRDefault="00B6516F" w:rsidP="00B6516F">
      <w:pPr>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C. RÉGULO PASTOR FERNÁNDEZ RIVERA</w:t>
      </w:r>
    </w:p>
    <w:p w:rsidR="00B6516F" w:rsidRDefault="00B6516F" w:rsidP="00B6516F">
      <w:pPr>
        <w:tabs>
          <w:tab w:val="left" w:pos="7350"/>
        </w:tabs>
        <w:ind w:right="-660"/>
        <w:contextualSpacing/>
        <w:jc w:val="both"/>
        <w:rPr>
          <w:rFonts w:cs="Arial"/>
          <w:b/>
          <w:sz w:val="20"/>
        </w:rPr>
      </w:pPr>
      <w:r>
        <w:rPr>
          <w:rFonts w:cs="Arial"/>
          <w:b/>
          <w:sz w:val="20"/>
        </w:rPr>
        <w:t>SÍNDICO MUNICIPAL</w:t>
      </w:r>
    </w:p>
    <w:p w:rsidR="00B6516F" w:rsidRDefault="00B6516F" w:rsidP="00B6516F">
      <w:pPr>
        <w:tabs>
          <w:tab w:val="left" w:pos="7350"/>
        </w:tabs>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C. AGUSTÍN VARELA SÁNCHEZ</w:t>
      </w:r>
    </w:p>
    <w:p w:rsidR="00B6516F" w:rsidRDefault="00B6516F" w:rsidP="00B6516F">
      <w:pPr>
        <w:ind w:right="-660"/>
        <w:contextualSpacing/>
        <w:jc w:val="both"/>
        <w:rPr>
          <w:rFonts w:cs="Arial"/>
          <w:b/>
          <w:sz w:val="20"/>
        </w:rPr>
      </w:pPr>
      <w:r>
        <w:rPr>
          <w:rFonts w:cs="Arial"/>
          <w:b/>
          <w:sz w:val="20"/>
        </w:rPr>
        <w:t xml:space="preserve">PRIMER  REGIDOR </w:t>
      </w:r>
    </w:p>
    <w:p w:rsidR="00B6516F" w:rsidRDefault="00B6516F" w:rsidP="00B6516F">
      <w:pPr>
        <w:tabs>
          <w:tab w:val="left" w:pos="7350"/>
        </w:tabs>
        <w:ind w:right="-660"/>
        <w:contextualSpacing/>
        <w:jc w:val="both"/>
        <w:rPr>
          <w:rFonts w:cs="Arial"/>
          <w:b/>
          <w:sz w:val="20"/>
        </w:rPr>
      </w:pPr>
      <w:r>
        <w:rPr>
          <w:rFonts w:cs="Arial"/>
          <w:b/>
          <w:sz w:val="20"/>
        </w:rPr>
        <w:tab/>
      </w:r>
    </w:p>
    <w:p w:rsidR="00B6516F" w:rsidRDefault="00B6516F" w:rsidP="00B6516F">
      <w:pPr>
        <w:ind w:right="-660"/>
        <w:contextualSpacing/>
        <w:jc w:val="both"/>
        <w:rPr>
          <w:rFonts w:cs="Arial"/>
          <w:b/>
          <w:sz w:val="20"/>
        </w:rPr>
      </w:pPr>
      <w:r>
        <w:rPr>
          <w:rFonts w:cs="Arial"/>
          <w:b/>
          <w:sz w:val="20"/>
        </w:rPr>
        <w:t>C. ANA MARÍA CAMACHO CORTÉS</w:t>
      </w:r>
    </w:p>
    <w:p w:rsidR="00B6516F" w:rsidRDefault="00B6516F" w:rsidP="00B6516F">
      <w:pPr>
        <w:ind w:right="-660"/>
        <w:contextualSpacing/>
        <w:jc w:val="both"/>
        <w:rPr>
          <w:rFonts w:cs="Arial"/>
          <w:b/>
          <w:sz w:val="20"/>
        </w:rPr>
      </w:pPr>
      <w:r>
        <w:rPr>
          <w:rFonts w:cs="Arial"/>
          <w:b/>
          <w:sz w:val="20"/>
        </w:rPr>
        <w:t>SEGUNDO REGIDOR</w:t>
      </w:r>
    </w:p>
    <w:p w:rsidR="00B6516F" w:rsidRDefault="00B6516F" w:rsidP="00B6516F">
      <w:pPr>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C. UZIEL VERA OSORIO</w:t>
      </w:r>
    </w:p>
    <w:p w:rsidR="00B6516F" w:rsidRDefault="00B6516F" w:rsidP="00B6516F">
      <w:pPr>
        <w:ind w:right="-660"/>
        <w:contextualSpacing/>
        <w:jc w:val="both"/>
        <w:rPr>
          <w:rFonts w:cs="Arial"/>
          <w:b/>
          <w:sz w:val="20"/>
        </w:rPr>
      </w:pPr>
      <w:r>
        <w:rPr>
          <w:rFonts w:cs="Arial"/>
          <w:b/>
          <w:sz w:val="20"/>
        </w:rPr>
        <w:t>TERCER REGIDOR</w:t>
      </w:r>
    </w:p>
    <w:p w:rsidR="00B6516F" w:rsidRDefault="00B6516F" w:rsidP="00B6516F">
      <w:pPr>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C. LETICIA BAUTISTA CEJA</w:t>
      </w:r>
    </w:p>
    <w:p w:rsidR="00B6516F" w:rsidRDefault="00B6516F" w:rsidP="00B6516F">
      <w:pPr>
        <w:ind w:right="-660"/>
        <w:contextualSpacing/>
        <w:jc w:val="both"/>
        <w:rPr>
          <w:rFonts w:cs="Arial"/>
          <w:b/>
          <w:sz w:val="20"/>
        </w:rPr>
      </w:pPr>
      <w:r>
        <w:rPr>
          <w:rFonts w:cs="Arial"/>
          <w:b/>
          <w:sz w:val="20"/>
        </w:rPr>
        <w:t>CUARTO REGIDOR</w:t>
      </w:r>
    </w:p>
    <w:p w:rsidR="00B6516F" w:rsidRDefault="00B6516F" w:rsidP="00B6516F">
      <w:pPr>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C. LUIS ALBERTO LUNA ESPINOZA</w:t>
      </w:r>
    </w:p>
    <w:p w:rsidR="00B6516F" w:rsidRDefault="00B6516F" w:rsidP="00B6516F">
      <w:pPr>
        <w:ind w:right="-660"/>
        <w:contextualSpacing/>
        <w:jc w:val="both"/>
        <w:rPr>
          <w:rFonts w:cs="Arial"/>
          <w:b/>
          <w:sz w:val="20"/>
        </w:rPr>
      </w:pPr>
      <w:r>
        <w:rPr>
          <w:rFonts w:cs="Arial"/>
          <w:b/>
          <w:sz w:val="20"/>
        </w:rPr>
        <w:t>QUINTO REGIDOR</w:t>
      </w:r>
    </w:p>
    <w:p w:rsidR="00B6516F" w:rsidRDefault="00B6516F" w:rsidP="00B6516F">
      <w:pPr>
        <w:ind w:right="-660"/>
        <w:contextualSpacing/>
        <w:jc w:val="both"/>
        <w:rPr>
          <w:rFonts w:cs="Arial"/>
          <w:b/>
          <w:sz w:val="20"/>
          <w:lang w:val="es-MX"/>
        </w:rPr>
      </w:pPr>
    </w:p>
    <w:p w:rsidR="00B6516F" w:rsidRDefault="00B6516F" w:rsidP="00B6516F">
      <w:pPr>
        <w:ind w:right="-660"/>
        <w:contextualSpacing/>
        <w:jc w:val="both"/>
        <w:rPr>
          <w:rFonts w:cs="Arial"/>
          <w:b/>
          <w:sz w:val="20"/>
        </w:rPr>
      </w:pPr>
      <w:r>
        <w:rPr>
          <w:rFonts w:cs="Arial"/>
          <w:b/>
          <w:sz w:val="20"/>
        </w:rPr>
        <w:t>C. HAYDEE GARCÍA MENDOZA</w:t>
      </w:r>
    </w:p>
    <w:p w:rsidR="00B6516F" w:rsidRDefault="00B6516F" w:rsidP="00B6516F">
      <w:pPr>
        <w:ind w:right="-660"/>
        <w:contextualSpacing/>
        <w:jc w:val="both"/>
        <w:rPr>
          <w:rFonts w:cs="Arial"/>
          <w:b/>
          <w:sz w:val="20"/>
        </w:rPr>
      </w:pPr>
      <w:r>
        <w:rPr>
          <w:rFonts w:cs="Arial"/>
          <w:b/>
          <w:sz w:val="20"/>
        </w:rPr>
        <w:t>SEXTO REGIDOR</w:t>
      </w:r>
    </w:p>
    <w:p w:rsidR="00B6516F" w:rsidRDefault="00B6516F" w:rsidP="00B6516F">
      <w:pPr>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C. RICARDO ISMAEL HERNÁNDEZ CHÁVEZ</w:t>
      </w:r>
    </w:p>
    <w:p w:rsidR="00B6516F" w:rsidRDefault="00B6516F" w:rsidP="00B6516F">
      <w:pPr>
        <w:ind w:right="-660"/>
        <w:contextualSpacing/>
        <w:jc w:val="both"/>
        <w:rPr>
          <w:rFonts w:cs="Arial"/>
          <w:b/>
          <w:sz w:val="20"/>
        </w:rPr>
      </w:pPr>
      <w:r>
        <w:rPr>
          <w:rFonts w:cs="Arial"/>
          <w:b/>
          <w:sz w:val="20"/>
        </w:rPr>
        <w:t>SÉPTIMO REGIDOR</w:t>
      </w:r>
    </w:p>
    <w:p w:rsidR="00B6516F" w:rsidRDefault="00B6516F" w:rsidP="00B6516F">
      <w:pPr>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C. ALEJANDRO CHÁVEZ VÉLEZ</w:t>
      </w:r>
    </w:p>
    <w:p w:rsidR="00B6516F" w:rsidRDefault="00B6516F" w:rsidP="00B6516F">
      <w:pPr>
        <w:ind w:right="-660"/>
        <w:contextualSpacing/>
        <w:jc w:val="both"/>
        <w:rPr>
          <w:rFonts w:cs="Arial"/>
          <w:b/>
          <w:sz w:val="20"/>
        </w:rPr>
      </w:pPr>
      <w:r>
        <w:rPr>
          <w:rFonts w:cs="Arial"/>
          <w:b/>
          <w:sz w:val="20"/>
        </w:rPr>
        <w:t xml:space="preserve">OCTAVO REGIDOR </w:t>
      </w:r>
    </w:p>
    <w:p w:rsidR="00B6516F" w:rsidRDefault="00B6516F" w:rsidP="00B6516F">
      <w:pPr>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C. FLAVIO ROMÁN VILLANUEVA NAVIDAD</w:t>
      </w:r>
    </w:p>
    <w:p w:rsidR="00B6516F" w:rsidRDefault="00B6516F" w:rsidP="00B6516F">
      <w:pPr>
        <w:ind w:right="-660"/>
        <w:contextualSpacing/>
        <w:jc w:val="both"/>
        <w:rPr>
          <w:rFonts w:cs="Arial"/>
          <w:b/>
          <w:sz w:val="20"/>
        </w:rPr>
      </w:pPr>
      <w:r>
        <w:rPr>
          <w:rFonts w:cs="Arial"/>
          <w:b/>
          <w:sz w:val="20"/>
        </w:rPr>
        <w:t>NOVENO REGIDOR</w:t>
      </w:r>
    </w:p>
    <w:p w:rsidR="00B6516F" w:rsidRDefault="00B6516F" w:rsidP="00B6516F">
      <w:pPr>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PROFR. HÉCTOR GARCÍA GRANADOS</w:t>
      </w:r>
    </w:p>
    <w:p w:rsidR="00B6516F" w:rsidRDefault="00B6516F" w:rsidP="00B6516F">
      <w:pPr>
        <w:ind w:right="-660"/>
        <w:contextualSpacing/>
        <w:jc w:val="both"/>
        <w:rPr>
          <w:rFonts w:cs="Arial"/>
          <w:b/>
          <w:sz w:val="20"/>
        </w:rPr>
      </w:pPr>
      <w:r>
        <w:rPr>
          <w:rFonts w:cs="Arial"/>
          <w:b/>
          <w:sz w:val="20"/>
        </w:rPr>
        <w:t>DÉCIMO REGIDOR</w:t>
      </w:r>
    </w:p>
    <w:p w:rsidR="00B6516F" w:rsidRDefault="00B6516F" w:rsidP="00B6516F">
      <w:pPr>
        <w:ind w:right="-660"/>
        <w:contextualSpacing/>
        <w:jc w:val="both"/>
        <w:rPr>
          <w:rFonts w:cs="Arial"/>
          <w:b/>
          <w:sz w:val="20"/>
          <w:lang w:val="es-MX"/>
        </w:rPr>
      </w:pPr>
    </w:p>
    <w:p w:rsidR="00B6516F" w:rsidRDefault="00B6516F" w:rsidP="00B6516F">
      <w:pPr>
        <w:ind w:right="-660"/>
        <w:contextualSpacing/>
        <w:jc w:val="both"/>
        <w:rPr>
          <w:rFonts w:cs="Arial"/>
          <w:b/>
          <w:sz w:val="20"/>
        </w:rPr>
      </w:pPr>
      <w:r>
        <w:rPr>
          <w:rFonts w:cs="Arial"/>
          <w:b/>
          <w:sz w:val="20"/>
        </w:rPr>
        <w:t>C. ANA LAURA MEDINA MORENO</w:t>
      </w:r>
    </w:p>
    <w:p w:rsidR="00B6516F" w:rsidRDefault="00B6516F" w:rsidP="00B6516F">
      <w:pPr>
        <w:ind w:right="-660"/>
        <w:contextualSpacing/>
        <w:jc w:val="both"/>
        <w:rPr>
          <w:rFonts w:cs="Arial"/>
          <w:b/>
          <w:sz w:val="20"/>
        </w:rPr>
      </w:pPr>
      <w:r>
        <w:rPr>
          <w:rFonts w:cs="Arial"/>
          <w:b/>
          <w:sz w:val="20"/>
        </w:rPr>
        <w:t>DÉCIMO PRIMER REGIDOR</w:t>
      </w:r>
    </w:p>
    <w:p w:rsidR="00B6516F" w:rsidRDefault="00B6516F" w:rsidP="00B6516F">
      <w:pPr>
        <w:ind w:right="-660"/>
        <w:contextualSpacing/>
        <w:jc w:val="both"/>
        <w:rPr>
          <w:rFonts w:cs="Arial"/>
          <w:b/>
          <w:sz w:val="20"/>
          <w:lang w:val="es-MX"/>
        </w:rPr>
      </w:pPr>
    </w:p>
    <w:p w:rsidR="00B6516F" w:rsidRDefault="00B6516F" w:rsidP="00B6516F">
      <w:pPr>
        <w:ind w:right="-660"/>
        <w:contextualSpacing/>
        <w:jc w:val="both"/>
        <w:rPr>
          <w:rFonts w:cs="Arial"/>
          <w:b/>
          <w:sz w:val="20"/>
        </w:rPr>
      </w:pPr>
      <w:r>
        <w:rPr>
          <w:rFonts w:cs="Arial"/>
          <w:b/>
          <w:sz w:val="20"/>
        </w:rPr>
        <w:t>C. JOSÉ DANIEL MEZA MONTERO</w:t>
      </w:r>
    </w:p>
    <w:p w:rsidR="00B6516F" w:rsidRDefault="00B6516F" w:rsidP="00B6516F">
      <w:pPr>
        <w:ind w:right="-660"/>
        <w:contextualSpacing/>
        <w:jc w:val="both"/>
        <w:rPr>
          <w:rFonts w:cs="Arial"/>
          <w:b/>
          <w:sz w:val="20"/>
        </w:rPr>
      </w:pPr>
      <w:r>
        <w:rPr>
          <w:rFonts w:cs="Arial"/>
          <w:b/>
          <w:sz w:val="20"/>
        </w:rPr>
        <w:t xml:space="preserve">DÉCIMO SEGUNDO REGIDOR </w:t>
      </w:r>
    </w:p>
    <w:p w:rsidR="00B6516F" w:rsidRDefault="00B6516F" w:rsidP="00B6516F">
      <w:pPr>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LIC. BÁRBARA ARISTA RODRÍGUEZ</w:t>
      </w:r>
    </w:p>
    <w:p w:rsidR="00B6516F" w:rsidRDefault="00B6516F" w:rsidP="00B6516F">
      <w:pPr>
        <w:ind w:right="-660"/>
        <w:contextualSpacing/>
        <w:jc w:val="both"/>
        <w:rPr>
          <w:rFonts w:cs="Arial"/>
          <w:b/>
          <w:sz w:val="20"/>
        </w:rPr>
      </w:pPr>
      <w:r>
        <w:rPr>
          <w:rFonts w:cs="Arial"/>
          <w:b/>
          <w:sz w:val="20"/>
        </w:rPr>
        <w:t>DÉCIMO TERCER REGIDOR</w:t>
      </w:r>
    </w:p>
    <w:p w:rsidR="00B6516F" w:rsidRDefault="00B6516F" w:rsidP="00B6516F">
      <w:pPr>
        <w:ind w:right="-660"/>
        <w:contextualSpacing/>
        <w:jc w:val="both"/>
        <w:rPr>
          <w:rFonts w:cs="Arial"/>
          <w:b/>
          <w:sz w:val="20"/>
        </w:rPr>
      </w:pPr>
    </w:p>
    <w:p w:rsidR="00B6516F" w:rsidRDefault="00B6516F" w:rsidP="00B6516F">
      <w:pPr>
        <w:ind w:right="-660"/>
        <w:contextualSpacing/>
        <w:jc w:val="both"/>
        <w:rPr>
          <w:rFonts w:cs="Arial"/>
          <w:b/>
          <w:sz w:val="20"/>
        </w:rPr>
      </w:pPr>
      <w:r>
        <w:rPr>
          <w:rFonts w:cs="Arial"/>
          <w:b/>
          <w:sz w:val="20"/>
        </w:rPr>
        <w:t>LIC. SERGIO HERNÁNDEZ OLVERA</w:t>
      </w:r>
    </w:p>
    <w:p w:rsidR="00B6516F" w:rsidRDefault="00B6516F" w:rsidP="00B6516F">
      <w:pPr>
        <w:ind w:right="-660"/>
        <w:jc w:val="both"/>
      </w:pPr>
      <w:r>
        <w:rPr>
          <w:rFonts w:cs="Arial"/>
          <w:b/>
          <w:sz w:val="20"/>
        </w:rPr>
        <w:t>SECRETARIO DEL H. AYUNTAMIENTO</w:t>
      </w:r>
    </w:p>
    <w:p w:rsidR="00B6516F" w:rsidRDefault="00B6516F" w:rsidP="00B6516F"/>
    <w:p w:rsidR="00B6516F" w:rsidRDefault="00B6516F" w:rsidP="00B6516F"/>
    <w:bookmarkEnd w:id="0"/>
    <w:p w:rsidR="00A5309F" w:rsidRDefault="00A5309F"/>
    <w:sectPr w:rsidR="00A5309F" w:rsidSect="0095528E">
      <w:headerReference w:type="default" r:id="rId10"/>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D0B" w:rsidRDefault="00864D0B" w:rsidP="00B6516F">
      <w:r>
        <w:separator/>
      </w:r>
    </w:p>
  </w:endnote>
  <w:endnote w:type="continuationSeparator" w:id="0">
    <w:p w:rsidR="00864D0B" w:rsidRDefault="00864D0B" w:rsidP="00B65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D0B" w:rsidRDefault="00864D0B" w:rsidP="00B6516F">
      <w:r>
        <w:separator/>
      </w:r>
    </w:p>
  </w:footnote>
  <w:footnote w:type="continuationSeparator" w:id="0">
    <w:p w:rsidR="00864D0B" w:rsidRDefault="00864D0B" w:rsidP="00B65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166645"/>
      <w:docPartObj>
        <w:docPartGallery w:val="Page Numbers (Top of Page)"/>
        <w:docPartUnique/>
      </w:docPartObj>
    </w:sdtPr>
    <w:sdtEndPr/>
    <w:sdtContent>
      <w:p w:rsidR="0095528E" w:rsidRDefault="0095528E">
        <w:pPr>
          <w:pStyle w:val="Encabezado"/>
        </w:pPr>
        <w:r>
          <w:rPr>
            <w:noProof/>
            <w:lang w:val="es-MX" w:eastAsia="es-MX"/>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95528E" w:rsidRDefault="0095528E">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B2127" w:rsidRPr="005B2127">
                                <w:rPr>
                                  <w:b/>
                                  <w:bCs/>
                                  <w:noProof/>
                                  <w:color w:val="FFFFFF" w:themeColor="background1"/>
                                  <w:sz w:val="32"/>
                                  <w:szCs w:val="32"/>
                                </w:rPr>
                                <w:t>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29"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95528E" w:rsidRDefault="0095528E">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B2127" w:rsidRPr="005B2127">
                          <w:rPr>
                            <w:b/>
                            <w:bCs/>
                            <w:noProof/>
                            <w:color w:val="FFFFFF" w:themeColor="background1"/>
                            <w:sz w:val="32"/>
                            <w:szCs w:val="32"/>
                          </w:rPr>
                          <w:t>5</w:t>
                        </w:r>
                        <w:r>
                          <w:rPr>
                            <w:b/>
                            <w:bCs/>
                            <w:color w:val="FFFFFF" w:themeColor="background1"/>
                            <w:sz w:val="32"/>
                            <w:szCs w:val="32"/>
                          </w:rPr>
                          <w:fldChar w:fldCharType="end"/>
                        </w:r>
                      </w:p>
                    </w:txbxContent>
                  </v:textbox>
                  <w10:wrap anchorx="margin" anchory="margin"/>
                </v:oval>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16F"/>
    <w:rsid w:val="005B2127"/>
    <w:rsid w:val="00864D0B"/>
    <w:rsid w:val="0095528E"/>
    <w:rsid w:val="00A5309F"/>
    <w:rsid w:val="00B6516F"/>
    <w:rsid w:val="00DC1F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16F"/>
    <w:pPr>
      <w:spacing w:after="0" w:line="240" w:lineRule="auto"/>
    </w:pPr>
    <w:rPr>
      <w:rFonts w:ascii="Arial" w:eastAsia="Times New Roman" w:hAnsi="Arial" w:cs="Times New Roman"/>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6516F"/>
    <w:rPr>
      <w:rFonts w:ascii="Tahoma" w:hAnsi="Tahoma" w:cs="Tahoma"/>
      <w:sz w:val="16"/>
      <w:szCs w:val="16"/>
    </w:rPr>
  </w:style>
  <w:style w:type="character" w:customStyle="1" w:styleId="TextodegloboCar">
    <w:name w:val="Texto de globo Car"/>
    <w:basedOn w:val="Fuentedeprrafopredeter"/>
    <w:link w:val="Textodeglobo"/>
    <w:uiPriority w:val="99"/>
    <w:semiHidden/>
    <w:rsid w:val="00B6516F"/>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B6516F"/>
    <w:pPr>
      <w:tabs>
        <w:tab w:val="center" w:pos="4419"/>
        <w:tab w:val="right" w:pos="8838"/>
      </w:tabs>
    </w:pPr>
  </w:style>
  <w:style w:type="character" w:customStyle="1" w:styleId="EncabezadoCar">
    <w:name w:val="Encabezado Car"/>
    <w:basedOn w:val="Fuentedeprrafopredeter"/>
    <w:link w:val="Encabezado"/>
    <w:uiPriority w:val="99"/>
    <w:rsid w:val="00B6516F"/>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B6516F"/>
    <w:pPr>
      <w:tabs>
        <w:tab w:val="center" w:pos="4419"/>
        <w:tab w:val="right" w:pos="8838"/>
      </w:tabs>
    </w:pPr>
  </w:style>
  <w:style w:type="character" w:customStyle="1" w:styleId="PiedepginaCar">
    <w:name w:val="Pie de página Car"/>
    <w:basedOn w:val="Fuentedeprrafopredeter"/>
    <w:link w:val="Piedepgina"/>
    <w:uiPriority w:val="99"/>
    <w:rsid w:val="00B6516F"/>
    <w:rPr>
      <w:rFonts w:ascii="Arial" w:eastAsia="Times New Roman" w:hAnsi="Arial" w:cs="Times New Roman"/>
      <w:sz w:val="24"/>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16F"/>
    <w:pPr>
      <w:spacing w:after="0" w:line="240" w:lineRule="auto"/>
    </w:pPr>
    <w:rPr>
      <w:rFonts w:ascii="Arial" w:eastAsia="Times New Roman" w:hAnsi="Arial" w:cs="Times New Roman"/>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6516F"/>
    <w:rPr>
      <w:rFonts w:ascii="Tahoma" w:hAnsi="Tahoma" w:cs="Tahoma"/>
      <w:sz w:val="16"/>
      <w:szCs w:val="16"/>
    </w:rPr>
  </w:style>
  <w:style w:type="character" w:customStyle="1" w:styleId="TextodegloboCar">
    <w:name w:val="Texto de globo Car"/>
    <w:basedOn w:val="Fuentedeprrafopredeter"/>
    <w:link w:val="Textodeglobo"/>
    <w:uiPriority w:val="99"/>
    <w:semiHidden/>
    <w:rsid w:val="00B6516F"/>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B6516F"/>
    <w:pPr>
      <w:tabs>
        <w:tab w:val="center" w:pos="4419"/>
        <w:tab w:val="right" w:pos="8838"/>
      </w:tabs>
    </w:pPr>
  </w:style>
  <w:style w:type="character" w:customStyle="1" w:styleId="EncabezadoCar">
    <w:name w:val="Encabezado Car"/>
    <w:basedOn w:val="Fuentedeprrafopredeter"/>
    <w:link w:val="Encabezado"/>
    <w:uiPriority w:val="99"/>
    <w:rsid w:val="00B6516F"/>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B6516F"/>
    <w:pPr>
      <w:tabs>
        <w:tab w:val="center" w:pos="4419"/>
        <w:tab w:val="right" w:pos="8838"/>
      </w:tabs>
    </w:pPr>
  </w:style>
  <w:style w:type="character" w:customStyle="1" w:styleId="PiedepginaCar">
    <w:name w:val="Pie de página Car"/>
    <w:basedOn w:val="Fuentedeprrafopredeter"/>
    <w:link w:val="Piedepgina"/>
    <w:uiPriority w:val="99"/>
    <w:rsid w:val="00B6516F"/>
    <w:rPr>
      <w:rFonts w:ascii="Arial" w:eastAsia="Times New Roman" w:hAnsi="Arial" w:cs="Times New Roman"/>
      <w:sz w:val="24"/>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39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1311</Words>
  <Characters>7212</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2015-10-22T19:22:00Z</dcterms:created>
  <dcterms:modified xsi:type="dcterms:W3CDTF">2015-10-23T13:31:00Z</dcterms:modified>
</cp:coreProperties>
</file>